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92B97" w14:textId="77777777" w:rsidR="007756A1" w:rsidRPr="0049419A" w:rsidRDefault="007756A1" w:rsidP="007756A1">
      <w:pPr>
        <w:widowControl w:val="0"/>
        <w:pBdr>
          <w:top w:val="nil"/>
          <w:left w:val="nil"/>
          <w:bottom w:val="nil"/>
          <w:right w:val="nil"/>
          <w:between w:val="nil"/>
        </w:pBdr>
        <w:spacing w:before="120" w:after="120" w:line="259" w:lineRule="auto"/>
        <w:jc w:val="left"/>
      </w:pPr>
      <w:r>
        <w:rPr>
          <w:noProof/>
          <w:lang w:eastAsia="pt-BR"/>
        </w:rPr>
        <mc:AlternateContent>
          <mc:Choice Requires="wps">
            <w:drawing>
              <wp:anchor distT="0" distB="0" distL="114300" distR="114300" simplePos="0" relativeHeight="251660288" behindDoc="0" locked="0" layoutInCell="1" allowOverlap="1" wp14:anchorId="30746CB4" wp14:editId="7D7AFD3E">
                <wp:simplePos x="0" y="0"/>
                <wp:positionH relativeFrom="column">
                  <wp:posOffset>0</wp:posOffset>
                </wp:positionH>
                <wp:positionV relativeFrom="paragraph">
                  <wp:posOffset>0</wp:posOffset>
                </wp:positionV>
                <wp:extent cx="635000" cy="635000"/>
                <wp:effectExtent l="0" t="0" r="3175" b="3175"/>
                <wp:wrapNone/>
                <wp:docPr id="15" name="Caixa de Texto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4DA5599" id="_x0000_t202" coordsize="21600,21600" o:spt="202" path="m,l,21600r21600,l21600,xe">
                <v:stroke joinstyle="miter"/>
                <v:path gradientshapeok="t" o:connecttype="rect"/>
              </v:shapetype>
              <v:shape id="Caixa de Texto 15"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BjTtBC/gEAAO4DAAAOAAAAAAAAAAAAAAAAAC4C&#10;AABkcnMvZTJvRG9jLnhtbFBLAQItABQABgAIAAAAIQAj7kal2AAAAAUBAAAPAAAAAAAAAAAAAAAA&#10;AFgEAABkcnMvZG93bnJldi54bWxQSwUGAAAAAAQABADzAAAAXQUAAAAA&#10;" filled="f" stroked="f">
                <o:lock v:ext="edit" selection="t" text="t" shapetype="t"/>
              </v:shape>
            </w:pict>
          </mc:Fallback>
        </mc:AlternateContent>
      </w:r>
      <w:r>
        <w:rPr>
          <w:noProof/>
          <w:lang w:eastAsia="pt-BR"/>
        </w:rPr>
        <mc:AlternateContent>
          <mc:Choice Requires="wps">
            <w:drawing>
              <wp:anchor distT="0" distB="0" distL="114300" distR="114300" simplePos="0" relativeHeight="251661312" behindDoc="0" locked="0" layoutInCell="1" allowOverlap="1" wp14:anchorId="72523B24" wp14:editId="57B3CB96">
                <wp:simplePos x="0" y="0"/>
                <wp:positionH relativeFrom="column">
                  <wp:posOffset>0</wp:posOffset>
                </wp:positionH>
                <wp:positionV relativeFrom="paragraph">
                  <wp:posOffset>0</wp:posOffset>
                </wp:positionV>
                <wp:extent cx="635000" cy="635000"/>
                <wp:effectExtent l="0" t="0" r="3175" b="3175"/>
                <wp:wrapNone/>
                <wp:docPr id="14" name="Caixa de Texto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15EE6C" id="Caixa de Texto 14"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DHwI8v/gEAAO4DAAAOAAAAAAAAAAAAAAAAAC4C&#10;AABkcnMvZTJvRG9jLnhtbFBLAQItABQABgAIAAAAIQAj7kal2AAAAAUBAAAPAAAAAAAAAAAAAAAA&#10;AFgEAABkcnMvZG93bnJldi54bWxQSwUGAAAAAAQABADzAAAAXQUAAAAA&#10;" filled="f" stroked="f">
                <o:lock v:ext="edit" selection="t" text="t" shapetype="t"/>
              </v:shape>
            </w:pict>
          </mc:Fallback>
        </mc:AlternateContent>
      </w:r>
      <w:r>
        <w:rPr>
          <w:noProof/>
          <w:lang w:eastAsia="pt-BR"/>
        </w:rPr>
        <mc:AlternateContent>
          <mc:Choice Requires="wps">
            <w:drawing>
              <wp:anchor distT="0" distB="0" distL="114300" distR="114300" simplePos="0" relativeHeight="251662336" behindDoc="0" locked="0" layoutInCell="1" allowOverlap="1" wp14:anchorId="27962EE8" wp14:editId="479245F5">
                <wp:simplePos x="0" y="0"/>
                <wp:positionH relativeFrom="column">
                  <wp:posOffset>0</wp:posOffset>
                </wp:positionH>
                <wp:positionV relativeFrom="paragraph">
                  <wp:posOffset>0</wp:posOffset>
                </wp:positionV>
                <wp:extent cx="635000" cy="635000"/>
                <wp:effectExtent l="0" t="0" r="3175" b="3175"/>
                <wp:wrapNone/>
                <wp:docPr id="13" name="Caixa de Texto 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367810" id="Caixa de Texto 13"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D6b2D2/gEAAO4DAAAOAAAAAAAAAAAAAAAAAC4C&#10;AABkcnMvZTJvRG9jLnhtbFBLAQItABQABgAIAAAAIQAj7kal2AAAAAUBAAAPAAAAAAAAAAAAAAAA&#10;AFgEAABkcnMvZG93bnJldi54bWxQSwUGAAAAAAQABADzAAAAXQUAAAAA&#10;" filled="f" stroked="f">
                <o:lock v:ext="edit" selection="t" text="t" shapetype="t"/>
              </v:shape>
            </w:pict>
          </mc:Fallback>
        </mc:AlternateContent>
      </w:r>
      <w:r>
        <w:rPr>
          <w:noProof/>
          <w:lang w:eastAsia="pt-BR"/>
        </w:rPr>
        <mc:AlternateContent>
          <mc:Choice Requires="wps">
            <w:drawing>
              <wp:anchor distT="0" distB="0" distL="114300" distR="114300" simplePos="0" relativeHeight="251663360" behindDoc="0" locked="0" layoutInCell="1" allowOverlap="1" wp14:anchorId="5192B360" wp14:editId="03F84EE2">
                <wp:simplePos x="0" y="0"/>
                <wp:positionH relativeFrom="column">
                  <wp:posOffset>0</wp:posOffset>
                </wp:positionH>
                <wp:positionV relativeFrom="paragraph">
                  <wp:posOffset>0</wp:posOffset>
                </wp:positionV>
                <wp:extent cx="635000" cy="635000"/>
                <wp:effectExtent l="0" t="0" r="3175" b="3175"/>
                <wp:wrapNone/>
                <wp:docPr id="12" name="Caixa de Texto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8140EED" id="Caixa de Texto 12"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Be4T+b/gEAAO4DAAAOAAAAAAAAAAAAAAAAAC4C&#10;AABkcnMvZTJvRG9jLnhtbFBLAQItABQABgAIAAAAIQAj7kal2AAAAAUBAAAPAAAAAAAAAAAAAAAA&#10;AFgEAABkcnMvZG93bnJldi54bWxQSwUGAAAAAAQABADzAAAAXQUAAAAA&#10;" filled="f" stroked="f">
                <o:lock v:ext="edit" selection="t" text="t" shapetype="t"/>
              </v:shape>
            </w:pict>
          </mc:Fallback>
        </mc:AlternateContent>
      </w:r>
      <w:r>
        <w:rPr>
          <w:noProof/>
          <w:lang w:eastAsia="pt-BR"/>
        </w:rPr>
        <mc:AlternateContent>
          <mc:Choice Requires="wps">
            <w:drawing>
              <wp:anchor distT="0" distB="0" distL="114300" distR="114300" simplePos="0" relativeHeight="251664384" behindDoc="0" locked="0" layoutInCell="1" allowOverlap="1" wp14:anchorId="67F6E1E1" wp14:editId="05447445">
                <wp:simplePos x="0" y="0"/>
                <wp:positionH relativeFrom="column">
                  <wp:posOffset>0</wp:posOffset>
                </wp:positionH>
                <wp:positionV relativeFrom="paragraph">
                  <wp:posOffset>0</wp:posOffset>
                </wp:positionV>
                <wp:extent cx="635000" cy="635000"/>
                <wp:effectExtent l="0" t="0" r="3175" b="3175"/>
                <wp:wrapNone/>
                <wp:docPr id="11" name="Caixa de Texto 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2D0C9F" id="Caixa de Texto 11"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" filled="f" stroked="f">
                <o:lock v:ext="edit" selection="t" text="t" shapetype="t"/>
              </v:shape>
            </w:pict>
          </mc:Fallback>
        </mc:AlternateContent>
      </w:r>
      <w:r>
        <w:rPr>
          <w:noProof/>
          <w:lang w:eastAsia="pt-BR"/>
        </w:rPr>
        <mc:AlternateContent>
          <mc:Choice Requires="wps">
            <w:drawing>
              <wp:anchor distT="0" distB="0" distL="114300" distR="114300" simplePos="0" relativeHeight="251665408" behindDoc="0" locked="0" layoutInCell="1" allowOverlap="1" wp14:anchorId="2E2D3463" wp14:editId="173F9215">
                <wp:simplePos x="0" y="0"/>
                <wp:positionH relativeFrom="column">
                  <wp:posOffset>0</wp:posOffset>
                </wp:positionH>
                <wp:positionV relativeFrom="paragraph">
                  <wp:posOffset>0</wp:posOffset>
                </wp:positionV>
                <wp:extent cx="635000" cy="635000"/>
                <wp:effectExtent l="0" t="0" r="3175" b="3175"/>
                <wp:wrapNone/>
                <wp:docPr id="10" name="Caixa de Texto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4BE23B" id="Caixa de Texto 10"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" filled="f" stroked="f">
                <o:lock v:ext="edit" selection="t" text="t" shapetype="t"/>
              </v:shape>
            </w:pict>
          </mc:Fallback>
        </mc:AlternateContent>
      </w:r>
    </w:p>
    <w:p w14:paraId="0CDBDFAD" w14:textId="77777777" w:rsidR="003D3D44" w:rsidRPr="003D3D44" w:rsidRDefault="003F6285" w:rsidP="007756A1">
      <w:pPr>
        <w:spacing w:before="120" w:after="120" w:line="259" w:lineRule="auto"/>
        <w:jc w:val="center"/>
        <w:rPr>
          <w:rFonts w:asciiTheme="minorHAnsi" w:hAnsiTheme="minorHAnsi" w:cstheme="minorHAnsi"/>
          <w:b/>
          <w:sz w:val="32"/>
          <w:szCs w:val="32"/>
        </w:rPr>
      </w:pPr>
      <w:bookmarkStart w:id="0" w:name="_heading=h.gjdgxs" w:colFirst="0" w:colLast="0"/>
      <w:bookmarkEnd w:id="0"/>
      <w:r w:rsidRPr="003D3D44">
        <w:rPr>
          <w:rFonts w:asciiTheme="minorHAnsi" w:hAnsiTheme="minorHAnsi" w:cstheme="minorHAnsi"/>
          <w:b/>
          <w:sz w:val="32"/>
          <w:szCs w:val="32"/>
        </w:rPr>
        <w:t>Programa</w:t>
      </w:r>
      <w:r w:rsidR="007756A1" w:rsidRPr="003D3D44">
        <w:rPr>
          <w:rFonts w:asciiTheme="minorHAnsi" w:hAnsiTheme="minorHAnsi" w:cstheme="minorHAnsi"/>
          <w:b/>
          <w:sz w:val="32"/>
          <w:szCs w:val="32"/>
        </w:rPr>
        <w:t xml:space="preserve"> </w:t>
      </w:r>
      <w:proofErr w:type="spellStart"/>
      <w:r w:rsidR="007756A1" w:rsidRPr="003D3D44">
        <w:rPr>
          <w:rFonts w:asciiTheme="minorHAnsi" w:hAnsiTheme="minorHAnsi" w:cstheme="minorHAnsi"/>
          <w:b/>
          <w:sz w:val="32"/>
          <w:szCs w:val="32"/>
        </w:rPr>
        <w:t>Progestão</w:t>
      </w:r>
      <w:proofErr w:type="spellEnd"/>
      <w:r w:rsidR="007756A1" w:rsidRPr="003D3D44">
        <w:rPr>
          <w:rFonts w:asciiTheme="minorHAnsi" w:hAnsiTheme="minorHAnsi" w:cstheme="minorHAnsi"/>
          <w:b/>
          <w:sz w:val="32"/>
          <w:szCs w:val="32"/>
        </w:rPr>
        <w:t xml:space="preserve"> </w:t>
      </w:r>
      <w:r w:rsidR="004D5B6A" w:rsidRPr="003D3D44">
        <w:rPr>
          <w:rFonts w:asciiTheme="minorHAnsi" w:hAnsiTheme="minorHAnsi" w:cstheme="minorHAnsi"/>
          <w:b/>
          <w:sz w:val="32"/>
          <w:szCs w:val="32"/>
        </w:rPr>
        <w:t>Piauí</w:t>
      </w:r>
      <w:r w:rsidR="007756A1" w:rsidRPr="003D3D44">
        <w:rPr>
          <w:rFonts w:asciiTheme="minorHAnsi" w:hAnsiTheme="minorHAnsi" w:cstheme="minorHAnsi"/>
          <w:b/>
          <w:sz w:val="32"/>
          <w:szCs w:val="32"/>
        </w:rPr>
        <w:t xml:space="preserve"> – </w:t>
      </w:r>
    </w:p>
    <w:p w14:paraId="653A1B7E" w14:textId="7BAAC81E" w:rsidR="007756A1" w:rsidRPr="003D3D44" w:rsidRDefault="00030A2E" w:rsidP="007756A1">
      <w:pPr>
        <w:spacing w:before="120" w:after="120" w:line="259" w:lineRule="auto"/>
        <w:jc w:val="center"/>
        <w:rPr>
          <w:rFonts w:asciiTheme="minorHAnsi" w:hAnsiTheme="minorHAnsi" w:cstheme="minorHAnsi"/>
          <w:b/>
          <w:i/>
          <w:sz w:val="32"/>
          <w:szCs w:val="32"/>
        </w:rPr>
      </w:pPr>
      <w:r w:rsidRPr="003D3D44">
        <w:rPr>
          <w:rFonts w:asciiTheme="minorHAnsi" w:hAnsiTheme="minorHAnsi" w:cstheme="minorHAnsi"/>
          <w:b/>
          <w:sz w:val="32"/>
          <w:szCs w:val="32"/>
        </w:rPr>
        <w:t>Programa de Sustentabilidade Fiscal, Eficiência e Eficácia do Gasto Público do Estado do Piauí</w:t>
      </w:r>
    </w:p>
    <w:p w14:paraId="013D903C" w14:textId="77777777" w:rsidR="007756A1" w:rsidRPr="003D3D44" w:rsidRDefault="007756A1" w:rsidP="007756A1">
      <w:pPr>
        <w:widowControl w:val="0"/>
        <w:spacing w:before="120" w:after="120" w:line="259" w:lineRule="auto"/>
        <w:jc w:val="center"/>
        <w:rPr>
          <w:rFonts w:asciiTheme="minorHAnsi" w:hAnsiTheme="minorHAnsi" w:cstheme="minorHAnsi"/>
          <w:sz w:val="32"/>
          <w:szCs w:val="32"/>
        </w:rPr>
      </w:pPr>
    </w:p>
    <w:p w14:paraId="094050F3" w14:textId="77777777" w:rsidR="007756A1" w:rsidRPr="003D3D44" w:rsidRDefault="007756A1" w:rsidP="007756A1">
      <w:pPr>
        <w:spacing w:before="120" w:after="120" w:line="259" w:lineRule="auto"/>
        <w:rPr>
          <w:rFonts w:asciiTheme="minorHAnsi" w:hAnsiTheme="minorHAnsi" w:cstheme="minorHAnsi"/>
          <w:sz w:val="32"/>
          <w:szCs w:val="32"/>
        </w:rPr>
      </w:pPr>
    </w:p>
    <w:p w14:paraId="036E2361" w14:textId="072027B9" w:rsidR="007756A1" w:rsidRPr="003D3D44" w:rsidRDefault="007756A1" w:rsidP="007756A1">
      <w:pPr>
        <w:spacing w:before="120" w:after="120" w:line="259" w:lineRule="auto"/>
        <w:jc w:val="center"/>
        <w:rPr>
          <w:rFonts w:asciiTheme="minorHAnsi" w:eastAsia="Bahnschrift SemiBold" w:hAnsiTheme="minorHAnsi" w:cstheme="minorHAnsi"/>
          <w:b/>
          <w:sz w:val="32"/>
          <w:szCs w:val="32"/>
        </w:rPr>
      </w:pPr>
      <w:r w:rsidRPr="003D3D44">
        <w:rPr>
          <w:rFonts w:asciiTheme="minorHAnsi" w:eastAsia="Bahnschrift SemiBold" w:hAnsiTheme="minorHAnsi" w:cstheme="minorHAnsi"/>
          <w:b/>
          <w:sz w:val="32"/>
          <w:szCs w:val="32"/>
        </w:rPr>
        <w:t xml:space="preserve">Avaliação dos Riscos e Impactos Socioambientais </w:t>
      </w:r>
    </w:p>
    <w:p w14:paraId="77A09F79" w14:textId="77777777" w:rsidR="008821AD" w:rsidRPr="003D3D44" w:rsidRDefault="008821AD" w:rsidP="007756A1">
      <w:pPr>
        <w:spacing w:before="120" w:after="120" w:line="259" w:lineRule="auto"/>
        <w:jc w:val="center"/>
        <w:rPr>
          <w:rFonts w:asciiTheme="minorHAnsi" w:eastAsia="Bahnschrift SemiBold" w:hAnsiTheme="minorHAnsi" w:cstheme="minorHAnsi"/>
          <w:b/>
          <w:sz w:val="32"/>
          <w:szCs w:val="32"/>
        </w:rPr>
      </w:pPr>
    </w:p>
    <w:p w14:paraId="334FF8B3" w14:textId="6947FD63" w:rsidR="007756A1" w:rsidRPr="003D3D44" w:rsidRDefault="007756A1" w:rsidP="007756A1">
      <w:pPr>
        <w:tabs>
          <w:tab w:val="center" w:pos="4532"/>
          <w:tab w:val="right" w:pos="9065"/>
        </w:tabs>
        <w:spacing w:before="120" w:after="120" w:line="259" w:lineRule="auto"/>
        <w:jc w:val="left"/>
        <w:rPr>
          <w:rFonts w:asciiTheme="minorHAnsi" w:eastAsia="Bahnschrift SemiBold" w:hAnsiTheme="minorHAnsi" w:cstheme="minorHAnsi"/>
          <w:b/>
          <w:sz w:val="32"/>
          <w:szCs w:val="32"/>
        </w:rPr>
      </w:pPr>
      <w:r w:rsidRPr="003D3D44">
        <w:rPr>
          <w:rFonts w:asciiTheme="minorHAnsi" w:eastAsia="Bahnschrift SemiBold" w:hAnsiTheme="minorHAnsi" w:cstheme="minorHAnsi"/>
          <w:b/>
          <w:sz w:val="32"/>
          <w:szCs w:val="32"/>
        </w:rPr>
        <w:tab/>
        <w:t>&amp;</w:t>
      </w:r>
    </w:p>
    <w:p w14:paraId="09D09D4E" w14:textId="77777777" w:rsidR="008821AD" w:rsidRPr="003D3D44" w:rsidRDefault="008821AD" w:rsidP="007756A1">
      <w:pPr>
        <w:tabs>
          <w:tab w:val="center" w:pos="4532"/>
          <w:tab w:val="right" w:pos="9065"/>
        </w:tabs>
        <w:spacing w:before="120" w:after="120" w:line="259" w:lineRule="auto"/>
        <w:jc w:val="left"/>
        <w:rPr>
          <w:rFonts w:asciiTheme="minorHAnsi" w:eastAsia="Bahnschrift SemiBold" w:hAnsiTheme="minorHAnsi" w:cstheme="minorHAnsi"/>
          <w:b/>
          <w:sz w:val="32"/>
          <w:szCs w:val="32"/>
        </w:rPr>
      </w:pPr>
    </w:p>
    <w:p w14:paraId="1E04AC8E" w14:textId="77777777" w:rsidR="007756A1" w:rsidRPr="003D3D44" w:rsidRDefault="007756A1" w:rsidP="007756A1">
      <w:pPr>
        <w:spacing w:before="120" w:after="120" w:line="259" w:lineRule="auto"/>
        <w:jc w:val="center"/>
        <w:rPr>
          <w:rFonts w:asciiTheme="minorHAnsi" w:eastAsia="Bahnschrift SemiBold" w:hAnsiTheme="minorHAnsi" w:cstheme="minorHAnsi"/>
          <w:b/>
          <w:sz w:val="32"/>
          <w:szCs w:val="32"/>
        </w:rPr>
      </w:pPr>
      <w:r w:rsidRPr="003D3D44">
        <w:rPr>
          <w:rFonts w:asciiTheme="minorHAnsi" w:eastAsia="Bahnschrift SemiBold" w:hAnsiTheme="minorHAnsi" w:cstheme="minorHAnsi"/>
          <w:b/>
          <w:sz w:val="32"/>
          <w:szCs w:val="32"/>
        </w:rPr>
        <w:t xml:space="preserve">Procedimentos de Gestão Ambiental e Social </w:t>
      </w:r>
    </w:p>
    <w:p w14:paraId="345C844A" w14:textId="77777777" w:rsidR="007756A1" w:rsidRDefault="007756A1" w:rsidP="00030A2E">
      <w:pPr>
        <w:spacing w:before="120" w:after="120" w:line="259" w:lineRule="auto"/>
        <w:jc w:val="center"/>
      </w:pPr>
    </w:p>
    <w:p w14:paraId="5C4BCBA8" w14:textId="77777777" w:rsidR="00030A2E" w:rsidRDefault="00030A2E" w:rsidP="00030A2E">
      <w:pPr>
        <w:spacing w:before="120" w:after="120" w:line="259" w:lineRule="auto"/>
        <w:jc w:val="center"/>
      </w:pPr>
    </w:p>
    <w:p w14:paraId="62D0DA23" w14:textId="77777777" w:rsidR="00030A2E" w:rsidRDefault="00030A2E" w:rsidP="00030A2E">
      <w:pPr>
        <w:spacing w:before="120" w:after="120" w:line="259" w:lineRule="auto"/>
        <w:jc w:val="center"/>
      </w:pPr>
    </w:p>
    <w:p w14:paraId="014D5AAB" w14:textId="77777777" w:rsidR="00030A2E" w:rsidRDefault="00030A2E" w:rsidP="00030A2E">
      <w:pPr>
        <w:spacing w:before="120" w:after="120" w:line="259" w:lineRule="auto"/>
        <w:jc w:val="center"/>
      </w:pPr>
    </w:p>
    <w:p w14:paraId="0F9BFF75" w14:textId="77777777" w:rsidR="00030A2E" w:rsidRDefault="00030A2E" w:rsidP="00030A2E">
      <w:pPr>
        <w:spacing w:before="120" w:after="120" w:line="259" w:lineRule="auto"/>
        <w:jc w:val="center"/>
      </w:pPr>
    </w:p>
    <w:p w14:paraId="6EA3DADB" w14:textId="77777777" w:rsidR="00030A2E" w:rsidRPr="0049419A" w:rsidRDefault="00030A2E" w:rsidP="00030A2E">
      <w:pPr>
        <w:spacing w:before="120" w:after="120" w:line="259" w:lineRule="auto"/>
        <w:jc w:val="center"/>
      </w:pPr>
    </w:p>
    <w:p w14:paraId="1CD6F30B" w14:textId="77777777" w:rsidR="007756A1" w:rsidRDefault="007756A1" w:rsidP="007756A1">
      <w:pPr>
        <w:spacing w:before="120" w:after="120" w:line="259" w:lineRule="auto"/>
      </w:pPr>
    </w:p>
    <w:p w14:paraId="7D36B752" w14:textId="77777777" w:rsidR="00030A2E" w:rsidRDefault="00030A2E" w:rsidP="007756A1">
      <w:pPr>
        <w:spacing w:before="120" w:after="120" w:line="259" w:lineRule="auto"/>
      </w:pPr>
    </w:p>
    <w:p w14:paraId="3723CC2F" w14:textId="77777777" w:rsidR="00030A2E" w:rsidRDefault="00030A2E" w:rsidP="007756A1">
      <w:pPr>
        <w:spacing w:before="120" w:after="120" w:line="259" w:lineRule="auto"/>
      </w:pPr>
    </w:p>
    <w:p w14:paraId="735D099A" w14:textId="77777777" w:rsidR="00030A2E" w:rsidRDefault="00030A2E" w:rsidP="007756A1">
      <w:pPr>
        <w:spacing w:before="120" w:after="120" w:line="259" w:lineRule="auto"/>
      </w:pPr>
    </w:p>
    <w:p w14:paraId="534653AD" w14:textId="77777777" w:rsidR="00030A2E" w:rsidRDefault="00030A2E" w:rsidP="007756A1">
      <w:pPr>
        <w:spacing w:before="120" w:after="120" w:line="259" w:lineRule="auto"/>
      </w:pPr>
    </w:p>
    <w:p w14:paraId="4C050211" w14:textId="77777777" w:rsidR="00030A2E" w:rsidRDefault="00030A2E" w:rsidP="007756A1">
      <w:pPr>
        <w:spacing w:before="120" w:after="120" w:line="259" w:lineRule="auto"/>
      </w:pPr>
    </w:p>
    <w:p w14:paraId="772D276E" w14:textId="77777777" w:rsidR="00030A2E" w:rsidRDefault="00030A2E" w:rsidP="007756A1">
      <w:pPr>
        <w:spacing w:before="120" w:after="120" w:line="259" w:lineRule="auto"/>
      </w:pPr>
    </w:p>
    <w:p w14:paraId="1075F0CE" w14:textId="77777777" w:rsidR="003D3D44" w:rsidRDefault="003D3D44" w:rsidP="007756A1">
      <w:pPr>
        <w:spacing w:before="120" w:after="120" w:line="259" w:lineRule="auto"/>
        <w:jc w:val="center"/>
        <w:rPr>
          <w:sz w:val="22"/>
          <w:szCs w:val="22"/>
        </w:rPr>
      </w:pPr>
    </w:p>
    <w:p w14:paraId="0A0669F7" w14:textId="77777777" w:rsidR="003D3D44" w:rsidRDefault="003D3D44" w:rsidP="007756A1">
      <w:pPr>
        <w:spacing w:before="120" w:after="120" w:line="259" w:lineRule="auto"/>
        <w:jc w:val="center"/>
        <w:rPr>
          <w:sz w:val="22"/>
          <w:szCs w:val="22"/>
        </w:rPr>
      </w:pPr>
    </w:p>
    <w:p w14:paraId="63C882F9" w14:textId="77777777" w:rsidR="003D3D44" w:rsidRDefault="003D3D44" w:rsidP="007756A1">
      <w:pPr>
        <w:spacing w:before="120" w:after="120" w:line="259" w:lineRule="auto"/>
        <w:jc w:val="center"/>
        <w:rPr>
          <w:sz w:val="22"/>
          <w:szCs w:val="22"/>
        </w:rPr>
      </w:pPr>
    </w:p>
    <w:p w14:paraId="611C8CF6" w14:textId="77777777" w:rsidR="003D3D44" w:rsidRDefault="003D3D44" w:rsidP="007756A1">
      <w:pPr>
        <w:spacing w:before="120" w:after="120" w:line="259" w:lineRule="auto"/>
        <w:jc w:val="center"/>
        <w:rPr>
          <w:sz w:val="22"/>
          <w:szCs w:val="22"/>
        </w:rPr>
      </w:pPr>
    </w:p>
    <w:p w14:paraId="3683B0E6" w14:textId="77777777" w:rsidR="003D3D44" w:rsidRDefault="003D3D44" w:rsidP="007756A1">
      <w:pPr>
        <w:spacing w:before="120" w:after="120" w:line="259" w:lineRule="auto"/>
        <w:jc w:val="center"/>
        <w:rPr>
          <w:sz w:val="22"/>
          <w:szCs w:val="22"/>
        </w:rPr>
      </w:pPr>
    </w:p>
    <w:p w14:paraId="50DDD015" w14:textId="77777777" w:rsidR="003D3D44" w:rsidRDefault="003D3D44" w:rsidP="007756A1">
      <w:pPr>
        <w:spacing w:before="120" w:after="120" w:line="259" w:lineRule="auto"/>
        <w:jc w:val="center"/>
        <w:rPr>
          <w:sz w:val="22"/>
          <w:szCs w:val="22"/>
        </w:rPr>
      </w:pPr>
    </w:p>
    <w:p w14:paraId="6AF98F72" w14:textId="2519379E" w:rsidR="007756A1" w:rsidRPr="003D3D44" w:rsidRDefault="00700A24" w:rsidP="007756A1">
      <w:pPr>
        <w:spacing w:before="120" w:after="120" w:line="259" w:lineRule="auto"/>
        <w:jc w:val="center"/>
        <w:rPr>
          <w:rFonts w:asciiTheme="minorHAnsi" w:hAnsiTheme="minorHAnsi" w:cstheme="minorHAnsi"/>
          <w:b/>
          <w:sz w:val="22"/>
          <w:szCs w:val="22"/>
        </w:rPr>
      </w:pPr>
      <w:r w:rsidRPr="003D3D44">
        <w:rPr>
          <w:rFonts w:asciiTheme="minorHAnsi" w:hAnsiTheme="minorHAnsi" w:cstheme="minorHAnsi"/>
          <w:sz w:val="22"/>
          <w:szCs w:val="22"/>
        </w:rPr>
        <w:t>Novembro de 2024</w:t>
      </w:r>
      <w:r w:rsidR="007756A1" w:rsidRPr="003D3D44">
        <w:rPr>
          <w:rFonts w:asciiTheme="minorHAnsi" w:hAnsiTheme="minorHAnsi" w:cstheme="minorHAnsi"/>
        </w:rPr>
        <w:br w:type="page"/>
      </w:r>
    </w:p>
    <w:p w14:paraId="0300EBC6" w14:textId="77777777" w:rsidR="007756A1" w:rsidRPr="003D3D44" w:rsidRDefault="007756A1" w:rsidP="007756A1">
      <w:pPr>
        <w:spacing w:before="120" w:after="120" w:line="259" w:lineRule="auto"/>
        <w:jc w:val="left"/>
        <w:rPr>
          <w:rFonts w:asciiTheme="minorHAnsi" w:hAnsiTheme="minorHAnsi" w:cstheme="minorHAnsi"/>
          <w:b/>
          <w:sz w:val="24"/>
          <w:szCs w:val="24"/>
        </w:rPr>
      </w:pPr>
      <w:r w:rsidRPr="003D3D44">
        <w:rPr>
          <w:rFonts w:asciiTheme="minorHAnsi" w:hAnsiTheme="minorHAnsi" w:cstheme="minorHAnsi"/>
          <w:b/>
          <w:sz w:val="24"/>
          <w:szCs w:val="24"/>
        </w:rPr>
        <w:lastRenderedPageBreak/>
        <w:t>MUTUÁRIO DO EMPRÉSTIMO:</w:t>
      </w:r>
    </w:p>
    <w:p w14:paraId="5561B902" w14:textId="77777777" w:rsidR="007756A1" w:rsidRPr="003D3D44" w:rsidRDefault="007756A1" w:rsidP="007756A1">
      <w:pPr>
        <w:spacing w:before="120" w:after="120" w:line="259" w:lineRule="auto"/>
        <w:jc w:val="left"/>
        <w:rPr>
          <w:rFonts w:asciiTheme="minorHAnsi" w:hAnsiTheme="minorHAnsi" w:cstheme="minorHAnsi"/>
          <w:b/>
          <w:sz w:val="24"/>
          <w:szCs w:val="24"/>
        </w:rPr>
      </w:pPr>
    </w:p>
    <w:p w14:paraId="210376C5" w14:textId="4E3E7ED1" w:rsidR="007756A1" w:rsidRDefault="003D3D44" w:rsidP="007756A1">
      <w:pPr>
        <w:spacing w:before="120" w:after="120" w:line="259" w:lineRule="auto"/>
        <w:jc w:val="left"/>
        <w:rPr>
          <w:rFonts w:asciiTheme="minorHAnsi" w:hAnsiTheme="minorHAnsi" w:cstheme="minorHAnsi"/>
          <w:b/>
          <w:sz w:val="24"/>
          <w:szCs w:val="24"/>
        </w:rPr>
      </w:pPr>
      <w:r>
        <w:rPr>
          <w:rFonts w:asciiTheme="minorHAnsi" w:hAnsiTheme="minorHAnsi" w:cstheme="minorHAnsi"/>
          <w:b/>
          <w:sz w:val="24"/>
          <w:szCs w:val="24"/>
        </w:rPr>
        <w:t xml:space="preserve">GOVERNO DO </w:t>
      </w:r>
      <w:r w:rsidR="007756A1" w:rsidRPr="003D3D44">
        <w:rPr>
          <w:rFonts w:asciiTheme="minorHAnsi" w:hAnsiTheme="minorHAnsi" w:cstheme="minorHAnsi"/>
          <w:b/>
          <w:sz w:val="24"/>
          <w:szCs w:val="24"/>
        </w:rPr>
        <w:t xml:space="preserve">ESTADO DE </w:t>
      </w:r>
      <w:r>
        <w:rPr>
          <w:rFonts w:asciiTheme="minorHAnsi" w:hAnsiTheme="minorHAnsi" w:cstheme="minorHAnsi"/>
          <w:b/>
          <w:sz w:val="24"/>
          <w:szCs w:val="24"/>
        </w:rPr>
        <w:t>PIAUÍ</w:t>
      </w:r>
    </w:p>
    <w:p w14:paraId="4E94089E" w14:textId="31EB83AA" w:rsidR="003D3D44" w:rsidRPr="003D3D44" w:rsidRDefault="003D3D44" w:rsidP="007756A1">
      <w:pPr>
        <w:spacing w:before="120" w:after="120" w:line="259" w:lineRule="auto"/>
        <w:jc w:val="left"/>
        <w:rPr>
          <w:rFonts w:asciiTheme="minorHAnsi" w:hAnsiTheme="minorHAnsi" w:cstheme="minorHAnsi"/>
          <w:b/>
          <w:sz w:val="24"/>
          <w:szCs w:val="24"/>
        </w:rPr>
      </w:pPr>
      <w:r>
        <w:rPr>
          <w:rFonts w:asciiTheme="minorHAnsi" w:hAnsiTheme="minorHAnsi" w:cstheme="minorHAnsi"/>
          <w:b/>
          <w:sz w:val="24"/>
          <w:szCs w:val="24"/>
        </w:rPr>
        <w:t>SECRETARIA DA FAZENDA DO PIAUÍ</w:t>
      </w:r>
    </w:p>
    <w:p w14:paraId="1CF02368" w14:textId="77777777" w:rsidR="007756A1" w:rsidRPr="003D3D44" w:rsidRDefault="007756A1" w:rsidP="007756A1">
      <w:pPr>
        <w:spacing w:before="120" w:after="120" w:line="259" w:lineRule="auto"/>
        <w:jc w:val="left"/>
        <w:rPr>
          <w:rFonts w:asciiTheme="minorHAnsi" w:hAnsiTheme="minorHAnsi" w:cstheme="minorHAnsi"/>
          <w:b/>
          <w:sz w:val="24"/>
          <w:szCs w:val="24"/>
        </w:rPr>
      </w:pPr>
    </w:p>
    <w:p w14:paraId="438B1D54" w14:textId="77777777" w:rsidR="007756A1" w:rsidRPr="003D3D44" w:rsidRDefault="007756A1" w:rsidP="007756A1">
      <w:pPr>
        <w:spacing w:before="120" w:after="120" w:line="259" w:lineRule="auto"/>
        <w:jc w:val="left"/>
        <w:rPr>
          <w:rFonts w:asciiTheme="minorHAnsi" w:hAnsiTheme="minorHAnsi" w:cstheme="minorHAnsi"/>
          <w:b/>
          <w:sz w:val="24"/>
          <w:szCs w:val="24"/>
        </w:rPr>
      </w:pPr>
      <w:r w:rsidRPr="003D3D44">
        <w:rPr>
          <w:rFonts w:asciiTheme="minorHAnsi" w:hAnsiTheme="minorHAnsi" w:cstheme="minorHAnsi"/>
          <w:b/>
          <w:sz w:val="24"/>
          <w:szCs w:val="24"/>
        </w:rPr>
        <w:t xml:space="preserve">EQUIPE RESPONSÁVEL PELO DOCUMENTO: </w:t>
      </w:r>
    </w:p>
    <w:p w14:paraId="1B1EF846" w14:textId="74D6F3B0" w:rsidR="00561731" w:rsidRPr="003D3D44" w:rsidRDefault="00561731" w:rsidP="00BE2E0E">
      <w:pPr>
        <w:shd w:val="clear" w:color="auto" w:fill="FFFFFF"/>
        <w:spacing w:after="0" w:line="240" w:lineRule="auto"/>
        <w:rPr>
          <w:rFonts w:asciiTheme="minorHAnsi" w:eastAsia="Times New Roman" w:hAnsiTheme="minorHAnsi" w:cstheme="minorHAnsi"/>
          <w:sz w:val="24"/>
          <w:szCs w:val="24"/>
          <w:lang w:eastAsia="pt-BR"/>
        </w:rPr>
      </w:pPr>
      <w:r w:rsidRPr="003D3D44">
        <w:rPr>
          <w:rFonts w:asciiTheme="minorHAnsi" w:hAnsiTheme="minorHAnsi" w:cstheme="minorHAnsi"/>
          <w:sz w:val="24"/>
          <w:szCs w:val="24"/>
        </w:rPr>
        <w:t>CRISTOVAM COLOMBO DOS SANTOS CRUZ</w:t>
      </w:r>
      <w:r w:rsidR="007756A1" w:rsidRPr="003D3D44">
        <w:rPr>
          <w:rFonts w:asciiTheme="minorHAnsi" w:hAnsiTheme="minorHAnsi" w:cstheme="minorHAnsi"/>
          <w:sz w:val="24"/>
          <w:szCs w:val="24"/>
        </w:rPr>
        <w:t xml:space="preserve"> - </w:t>
      </w:r>
      <w:r w:rsidR="003D3D44">
        <w:rPr>
          <w:rFonts w:asciiTheme="minorHAnsi" w:eastAsia="Times New Roman" w:hAnsiTheme="minorHAnsi" w:cstheme="minorHAnsi"/>
          <w:sz w:val="24"/>
          <w:szCs w:val="24"/>
          <w:lang w:eastAsia="pt-BR"/>
        </w:rPr>
        <w:t>SUPERINTENDENTE DE GESTÃO - SUGEST</w:t>
      </w:r>
    </w:p>
    <w:p w14:paraId="087133CE" w14:textId="77777777" w:rsidR="00700A24" w:rsidRPr="003D3D44" w:rsidRDefault="00700A24" w:rsidP="00700A24">
      <w:pPr>
        <w:spacing w:before="120" w:after="120" w:line="259" w:lineRule="auto"/>
        <w:rPr>
          <w:rFonts w:asciiTheme="minorHAnsi" w:hAnsiTheme="minorHAnsi" w:cstheme="minorHAnsi"/>
          <w:sz w:val="24"/>
          <w:szCs w:val="24"/>
        </w:rPr>
      </w:pPr>
      <w:r w:rsidRPr="003D3D44">
        <w:rPr>
          <w:rFonts w:asciiTheme="minorHAnsi" w:hAnsiTheme="minorHAnsi" w:cstheme="minorHAnsi"/>
          <w:sz w:val="24"/>
          <w:szCs w:val="24"/>
        </w:rPr>
        <w:t>WESELY JOSUE OLIVEIRA NOVAES - COORDENADOR SOCIOAMBIENTAL DA UCP – SEFAZ-PI</w:t>
      </w:r>
    </w:p>
    <w:p w14:paraId="678CEA65" w14:textId="77777777" w:rsidR="00700A24" w:rsidRPr="003D3D44" w:rsidRDefault="00700A24" w:rsidP="00BE2E0E">
      <w:pPr>
        <w:shd w:val="clear" w:color="auto" w:fill="FFFFFF"/>
        <w:spacing w:after="0" w:line="240" w:lineRule="auto"/>
        <w:rPr>
          <w:rFonts w:asciiTheme="minorHAnsi" w:eastAsia="Times New Roman" w:hAnsiTheme="minorHAnsi" w:cstheme="minorHAnsi"/>
          <w:color w:val="212121"/>
          <w:sz w:val="24"/>
          <w:szCs w:val="24"/>
          <w:lang w:eastAsia="pt-BR"/>
        </w:rPr>
      </w:pPr>
    </w:p>
    <w:p w14:paraId="0E275B91" w14:textId="77777777" w:rsidR="007756A1" w:rsidRPr="003D3D44" w:rsidRDefault="007756A1" w:rsidP="007756A1">
      <w:pPr>
        <w:spacing w:before="120" w:after="120" w:line="259" w:lineRule="auto"/>
        <w:rPr>
          <w:rFonts w:asciiTheme="minorHAnsi" w:hAnsiTheme="minorHAnsi" w:cstheme="minorHAnsi"/>
          <w:sz w:val="24"/>
          <w:szCs w:val="24"/>
        </w:rPr>
      </w:pPr>
    </w:p>
    <w:p w14:paraId="16F07DC1" w14:textId="77777777" w:rsidR="007756A1" w:rsidRPr="003D3D44" w:rsidRDefault="007756A1" w:rsidP="007756A1">
      <w:pPr>
        <w:spacing w:before="120" w:after="120" w:line="259" w:lineRule="auto"/>
        <w:jc w:val="left"/>
        <w:rPr>
          <w:rFonts w:asciiTheme="minorHAnsi" w:hAnsiTheme="minorHAnsi" w:cstheme="minorHAnsi"/>
          <w:sz w:val="24"/>
          <w:szCs w:val="24"/>
        </w:rPr>
      </w:pPr>
    </w:p>
    <w:p w14:paraId="231511CF" w14:textId="77777777" w:rsidR="007756A1" w:rsidRPr="003D3D44" w:rsidRDefault="007756A1" w:rsidP="007756A1">
      <w:pPr>
        <w:spacing w:before="120" w:after="120" w:line="259" w:lineRule="auto"/>
        <w:jc w:val="left"/>
        <w:rPr>
          <w:rFonts w:asciiTheme="minorHAnsi" w:hAnsiTheme="minorHAnsi" w:cstheme="minorHAnsi"/>
          <w:b/>
          <w:sz w:val="24"/>
          <w:szCs w:val="24"/>
        </w:rPr>
      </w:pPr>
      <w:r w:rsidRPr="003D3D44">
        <w:rPr>
          <w:rFonts w:asciiTheme="minorHAnsi" w:hAnsiTheme="minorHAnsi" w:cstheme="minorHAnsi"/>
          <w:b/>
          <w:sz w:val="24"/>
          <w:szCs w:val="24"/>
        </w:rPr>
        <w:t xml:space="preserve">SÍTIO ELETRÔNICO ONDE O DOCUMENTO É DISPONIBILIZADO: </w:t>
      </w:r>
    </w:p>
    <w:p w14:paraId="7A58EA9E" w14:textId="77777777" w:rsidR="00B24892" w:rsidRPr="003D3D44" w:rsidRDefault="00B24892" w:rsidP="007756A1">
      <w:pPr>
        <w:spacing w:before="120" w:after="120" w:line="259" w:lineRule="auto"/>
        <w:jc w:val="left"/>
        <w:rPr>
          <w:rFonts w:asciiTheme="minorHAnsi" w:hAnsiTheme="minorHAnsi" w:cstheme="minorHAnsi"/>
          <w:b/>
          <w:sz w:val="24"/>
          <w:szCs w:val="24"/>
        </w:rPr>
      </w:pPr>
    </w:p>
    <w:p w14:paraId="402DA6FC" w14:textId="77777777" w:rsidR="007756A1" w:rsidRPr="003D3D44" w:rsidRDefault="005B442A" w:rsidP="007756A1">
      <w:pPr>
        <w:spacing w:before="120" w:after="120" w:line="259" w:lineRule="auto"/>
        <w:jc w:val="left"/>
        <w:rPr>
          <w:rFonts w:asciiTheme="minorHAnsi" w:hAnsiTheme="minorHAnsi" w:cstheme="minorHAnsi"/>
          <w:b/>
          <w:color w:val="4472C4" w:themeColor="accent5"/>
          <w:sz w:val="24"/>
          <w:szCs w:val="24"/>
        </w:rPr>
      </w:pPr>
      <w:hyperlink r:id="rId8" w:history="1">
        <w:r w:rsidR="00B24892" w:rsidRPr="003D3D44">
          <w:rPr>
            <w:rStyle w:val="Hyperlink"/>
            <w:rFonts w:asciiTheme="minorHAnsi" w:hAnsiTheme="minorHAnsi" w:cstheme="minorHAnsi"/>
            <w:b/>
            <w:sz w:val="24"/>
            <w:szCs w:val="24"/>
          </w:rPr>
          <w:t xml:space="preserve">https://portal.sefaz.pi.gov.br/programa-pro-gestao </w:t>
        </w:r>
      </w:hyperlink>
    </w:p>
    <w:p w14:paraId="326BE77E" w14:textId="77777777" w:rsidR="00561731" w:rsidRPr="003D3D44" w:rsidRDefault="00561731" w:rsidP="007756A1">
      <w:pPr>
        <w:spacing w:before="120" w:after="120" w:line="259" w:lineRule="auto"/>
        <w:jc w:val="left"/>
        <w:rPr>
          <w:rFonts w:asciiTheme="minorHAnsi" w:hAnsiTheme="minorHAnsi" w:cstheme="minorHAnsi"/>
          <w:b/>
          <w:color w:val="4472C4" w:themeColor="accent5"/>
          <w:sz w:val="24"/>
          <w:szCs w:val="24"/>
        </w:rPr>
      </w:pPr>
    </w:p>
    <w:p w14:paraId="709C8D5C" w14:textId="77777777" w:rsidR="00561731" w:rsidRDefault="00561731" w:rsidP="007756A1">
      <w:pPr>
        <w:spacing w:before="120" w:after="120" w:line="259" w:lineRule="auto"/>
        <w:jc w:val="left"/>
        <w:rPr>
          <w:b/>
          <w:color w:val="4472C4" w:themeColor="accent5"/>
          <w:sz w:val="22"/>
          <w:szCs w:val="22"/>
        </w:rPr>
      </w:pPr>
    </w:p>
    <w:p w14:paraId="40E7F24A" w14:textId="77777777" w:rsidR="00561731" w:rsidRDefault="00561731" w:rsidP="007756A1">
      <w:pPr>
        <w:spacing w:before="120" w:after="120" w:line="259" w:lineRule="auto"/>
        <w:jc w:val="left"/>
        <w:rPr>
          <w:b/>
          <w:color w:val="4472C4" w:themeColor="accent5"/>
          <w:sz w:val="22"/>
          <w:szCs w:val="22"/>
        </w:rPr>
      </w:pPr>
    </w:p>
    <w:p w14:paraId="1D46E211" w14:textId="77777777" w:rsidR="00561731" w:rsidRDefault="00561731" w:rsidP="007756A1">
      <w:pPr>
        <w:spacing w:before="120" w:after="120" w:line="259" w:lineRule="auto"/>
        <w:jc w:val="left"/>
        <w:rPr>
          <w:b/>
          <w:color w:val="4472C4" w:themeColor="accent5"/>
          <w:sz w:val="22"/>
          <w:szCs w:val="22"/>
        </w:rPr>
      </w:pPr>
    </w:p>
    <w:p w14:paraId="435B7034" w14:textId="77777777" w:rsidR="00561731" w:rsidRDefault="00561731" w:rsidP="007756A1">
      <w:pPr>
        <w:spacing w:before="120" w:after="120" w:line="259" w:lineRule="auto"/>
        <w:jc w:val="left"/>
        <w:rPr>
          <w:b/>
          <w:color w:val="4472C4" w:themeColor="accent5"/>
          <w:sz w:val="22"/>
          <w:szCs w:val="22"/>
        </w:rPr>
      </w:pPr>
    </w:p>
    <w:p w14:paraId="25EC666A" w14:textId="77777777" w:rsidR="00561731" w:rsidRDefault="00561731" w:rsidP="007756A1">
      <w:pPr>
        <w:spacing w:before="120" w:after="120" w:line="259" w:lineRule="auto"/>
        <w:jc w:val="left"/>
        <w:rPr>
          <w:b/>
          <w:color w:val="4472C4" w:themeColor="accent5"/>
          <w:sz w:val="22"/>
          <w:szCs w:val="22"/>
        </w:rPr>
      </w:pPr>
    </w:p>
    <w:p w14:paraId="7921BD15" w14:textId="77777777" w:rsidR="00561731" w:rsidRDefault="00561731" w:rsidP="007756A1">
      <w:pPr>
        <w:spacing w:before="120" w:after="120" w:line="259" w:lineRule="auto"/>
        <w:jc w:val="left"/>
        <w:rPr>
          <w:b/>
          <w:color w:val="4472C4" w:themeColor="accent5"/>
          <w:sz w:val="22"/>
          <w:szCs w:val="22"/>
        </w:rPr>
      </w:pPr>
    </w:p>
    <w:p w14:paraId="1E5FC0E6" w14:textId="77777777" w:rsidR="00561731" w:rsidRDefault="00561731" w:rsidP="007756A1">
      <w:pPr>
        <w:spacing w:before="120" w:after="120" w:line="259" w:lineRule="auto"/>
        <w:jc w:val="left"/>
        <w:rPr>
          <w:b/>
          <w:color w:val="4472C4" w:themeColor="accent5"/>
          <w:sz w:val="22"/>
          <w:szCs w:val="22"/>
        </w:rPr>
      </w:pPr>
    </w:p>
    <w:p w14:paraId="5A77EB2E" w14:textId="77777777" w:rsidR="00561731" w:rsidRDefault="00561731" w:rsidP="007756A1">
      <w:pPr>
        <w:spacing w:before="120" w:after="120" w:line="259" w:lineRule="auto"/>
        <w:jc w:val="left"/>
        <w:rPr>
          <w:b/>
          <w:color w:val="4472C4" w:themeColor="accent5"/>
          <w:sz w:val="22"/>
          <w:szCs w:val="22"/>
        </w:rPr>
      </w:pPr>
    </w:p>
    <w:p w14:paraId="45862352" w14:textId="77777777" w:rsidR="00561731" w:rsidRDefault="00561731" w:rsidP="007756A1">
      <w:pPr>
        <w:spacing w:before="120" w:after="120" w:line="259" w:lineRule="auto"/>
        <w:jc w:val="left"/>
        <w:rPr>
          <w:b/>
          <w:color w:val="4472C4" w:themeColor="accent5"/>
          <w:sz w:val="22"/>
          <w:szCs w:val="22"/>
        </w:rPr>
      </w:pPr>
    </w:p>
    <w:p w14:paraId="4605D1F0" w14:textId="77777777" w:rsidR="00561731" w:rsidRDefault="00561731" w:rsidP="007756A1">
      <w:pPr>
        <w:spacing w:before="120" w:after="120" w:line="259" w:lineRule="auto"/>
        <w:jc w:val="left"/>
        <w:rPr>
          <w:b/>
          <w:color w:val="4472C4" w:themeColor="accent5"/>
          <w:sz w:val="22"/>
          <w:szCs w:val="22"/>
        </w:rPr>
      </w:pPr>
    </w:p>
    <w:p w14:paraId="6853B329" w14:textId="77777777" w:rsidR="00561731" w:rsidRDefault="00561731" w:rsidP="007756A1">
      <w:pPr>
        <w:spacing w:before="120" w:after="120" w:line="259" w:lineRule="auto"/>
        <w:jc w:val="left"/>
        <w:rPr>
          <w:b/>
          <w:color w:val="4472C4" w:themeColor="accent5"/>
          <w:sz w:val="22"/>
          <w:szCs w:val="22"/>
        </w:rPr>
      </w:pPr>
    </w:p>
    <w:p w14:paraId="6E0D16F7" w14:textId="77777777" w:rsidR="00561731" w:rsidRPr="00561731" w:rsidRDefault="00561731" w:rsidP="007756A1">
      <w:pPr>
        <w:spacing w:before="120" w:after="120" w:line="259" w:lineRule="auto"/>
        <w:jc w:val="left"/>
        <w:rPr>
          <w:b/>
          <w:color w:val="4472C4" w:themeColor="accent5"/>
          <w:sz w:val="22"/>
          <w:szCs w:val="22"/>
        </w:rPr>
      </w:pPr>
    </w:p>
    <w:p w14:paraId="0736F13A" w14:textId="77777777" w:rsidR="00561731" w:rsidRPr="0049419A" w:rsidRDefault="00561731" w:rsidP="007756A1">
      <w:pPr>
        <w:spacing w:before="120" w:after="120" w:line="259" w:lineRule="auto"/>
        <w:jc w:val="left"/>
        <w:rPr>
          <w:b/>
          <w:sz w:val="22"/>
          <w:szCs w:val="22"/>
        </w:rPr>
      </w:pPr>
    </w:p>
    <w:p w14:paraId="61D0FC56" w14:textId="77777777" w:rsidR="007756A1" w:rsidRPr="0049419A" w:rsidRDefault="007756A1" w:rsidP="00561731">
      <w:pPr>
        <w:spacing w:before="120" w:after="120" w:line="259" w:lineRule="auto"/>
        <w:jc w:val="center"/>
        <w:rPr>
          <w:b/>
          <w:sz w:val="22"/>
          <w:szCs w:val="22"/>
        </w:rPr>
      </w:pPr>
      <w:r w:rsidRPr="0049419A">
        <w:rPr>
          <w:b/>
          <w:sz w:val="22"/>
          <w:szCs w:val="22"/>
        </w:rPr>
        <w:t>DATA DA DISPONIBILIZAÇÃO DO DOCUMENTO:</w:t>
      </w:r>
    </w:p>
    <w:p w14:paraId="296D46E9" w14:textId="099BBD39" w:rsidR="007756A1" w:rsidRPr="0049419A" w:rsidRDefault="008821AD" w:rsidP="00561731">
      <w:pPr>
        <w:spacing w:before="120" w:after="120" w:line="259" w:lineRule="auto"/>
        <w:jc w:val="center"/>
        <w:rPr>
          <w:b/>
          <w:sz w:val="22"/>
          <w:szCs w:val="22"/>
        </w:rPr>
      </w:pPr>
      <w:r>
        <w:rPr>
          <w:b/>
          <w:sz w:val="22"/>
          <w:szCs w:val="22"/>
        </w:rPr>
        <w:t>NOVEMBRO/2024</w:t>
      </w:r>
    </w:p>
    <w:p w14:paraId="6046200D" w14:textId="77777777" w:rsidR="007756A1" w:rsidRPr="0049419A" w:rsidRDefault="007756A1" w:rsidP="007756A1">
      <w:pPr>
        <w:spacing w:before="120" w:after="120" w:line="259" w:lineRule="auto"/>
        <w:jc w:val="left"/>
        <w:rPr>
          <w:b/>
          <w:color w:val="366091"/>
          <w:sz w:val="22"/>
          <w:szCs w:val="22"/>
        </w:rPr>
      </w:pPr>
      <w:r w:rsidRPr="0049419A">
        <w:br w:type="page"/>
      </w:r>
    </w:p>
    <w:p w14:paraId="7D487088" w14:textId="77777777" w:rsidR="007756A1" w:rsidRPr="0049419A" w:rsidRDefault="007756A1" w:rsidP="007756A1">
      <w:pPr>
        <w:spacing w:before="120" w:after="120" w:line="259" w:lineRule="auto"/>
        <w:jc w:val="left"/>
        <w:rPr>
          <w:b/>
          <w:color w:val="366091"/>
          <w:sz w:val="22"/>
          <w:szCs w:val="22"/>
        </w:rPr>
      </w:pPr>
    </w:p>
    <w:p w14:paraId="5F11FB21" w14:textId="77777777" w:rsidR="007756A1" w:rsidRPr="00700A24" w:rsidRDefault="007756A1" w:rsidP="007756A1">
      <w:pPr>
        <w:keepNext/>
        <w:keepLines/>
        <w:pBdr>
          <w:top w:val="nil"/>
          <w:left w:val="nil"/>
          <w:bottom w:val="nil"/>
          <w:right w:val="nil"/>
          <w:between w:val="nil"/>
        </w:pBdr>
        <w:spacing w:before="120" w:after="120" w:line="259" w:lineRule="auto"/>
        <w:jc w:val="left"/>
        <w:rPr>
          <w:b/>
          <w:color w:val="7030A0"/>
          <w:sz w:val="28"/>
          <w:szCs w:val="28"/>
        </w:rPr>
      </w:pPr>
      <w:r w:rsidRPr="00700A24">
        <w:rPr>
          <w:b/>
          <w:color w:val="7030A0"/>
          <w:sz w:val="28"/>
          <w:szCs w:val="28"/>
        </w:rPr>
        <w:t>Sumário</w:t>
      </w:r>
    </w:p>
    <w:p w14:paraId="4FDC0637" w14:textId="77777777" w:rsidR="007756A1" w:rsidRPr="0049419A" w:rsidRDefault="007756A1" w:rsidP="007756A1">
      <w:pPr>
        <w:spacing w:before="120" w:after="120" w:line="259" w:lineRule="auto"/>
      </w:pPr>
    </w:p>
    <w:p w14:paraId="736E5951" w14:textId="1ADC5EFA" w:rsidR="00374114" w:rsidRDefault="007756A1">
      <w:pPr>
        <w:pStyle w:val="Sumrio1"/>
        <w:rPr>
          <w:rFonts w:asciiTheme="minorHAnsi" w:eastAsiaTheme="minorEastAsia" w:hAnsiTheme="minorHAnsi" w:cstheme="minorBidi"/>
          <w:b w:val="0"/>
          <w:bCs w:val="0"/>
          <w:caps w:val="0"/>
          <w:noProof/>
          <w:sz w:val="22"/>
          <w:szCs w:val="22"/>
          <w:lang w:eastAsia="pt-BR"/>
        </w:rPr>
      </w:pPr>
      <w:r w:rsidRPr="0049419A">
        <w:fldChar w:fldCharType="begin"/>
      </w:r>
      <w:r w:rsidRPr="0049419A">
        <w:instrText xml:space="preserve"> TOC \h \u \z </w:instrText>
      </w:r>
      <w:r w:rsidRPr="0049419A">
        <w:fldChar w:fldCharType="separate"/>
      </w:r>
      <w:hyperlink w:anchor="_Toc113015209" w:history="1">
        <w:r w:rsidR="00374114" w:rsidRPr="00BD7230">
          <w:rPr>
            <w:rStyle w:val="Hyperlink"/>
            <w:noProof/>
          </w:rPr>
          <w:t>1. APRESENTAÇÃO</w:t>
        </w:r>
        <w:r w:rsidR="00374114">
          <w:rPr>
            <w:noProof/>
            <w:webHidden/>
          </w:rPr>
          <w:tab/>
        </w:r>
        <w:r w:rsidR="00374114">
          <w:rPr>
            <w:noProof/>
            <w:webHidden/>
          </w:rPr>
          <w:fldChar w:fldCharType="begin"/>
        </w:r>
        <w:r w:rsidR="00374114">
          <w:rPr>
            <w:noProof/>
            <w:webHidden/>
          </w:rPr>
          <w:instrText xml:space="preserve"> PAGEREF _Toc113015209 \h </w:instrText>
        </w:r>
        <w:r w:rsidR="00374114">
          <w:rPr>
            <w:noProof/>
            <w:webHidden/>
          </w:rPr>
        </w:r>
        <w:r w:rsidR="00374114">
          <w:rPr>
            <w:noProof/>
            <w:webHidden/>
          </w:rPr>
          <w:fldChar w:fldCharType="separate"/>
        </w:r>
        <w:r w:rsidR="00374114">
          <w:rPr>
            <w:noProof/>
            <w:webHidden/>
          </w:rPr>
          <w:t>4</w:t>
        </w:r>
        <w:r w:rsidR="00374114">
          <w:rPr>
            <w:noProof/>
            <w:webHidden/>
          </w:rPr>
          <w:fldChar w:fldCharType="end"/>
        </w:r>
      </w:hyperlink>
    </w:p>
    <w:p w14:paraId="6B6578DA" w14:textId="3F7E2476"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10" w:history="1">
        <w:r w:rsidR="00374114" w:rsidRPr="00BD7230">
          <w:rPr>
            <w:rStyle w:val="Hyperlink"/>
            <w:noProof/>
          </w:rPr>
          <w:t>2. DESCRIÇÃO DO PROJETO</w:t>
        </w:r>
        <w:r w:rsidR="00374114">
          <w:rPr>
            <w:noProof/>
            <w:webHidden/>
          </w:rPr>
          <w:tab/>
        </w:r>
        <w:r w:rsidR="00374114">
          <w:rPr>
            <w:noProof/>
            <w:webHidden/>
          </w:rPr>
          <w:fldChar w:fldCharType="begin"/>
        </w:r>
        <w:r w:rsidR="00374114">
          <w:rPr>
            <w:noProof/>
            <w:webHidden/>
          </w:rPr>
          <w:instrText xml:space="preserve"> PAGEREF _Toc113015210 \h </w:instrText>
        </w:r>
        <w:r w:rsidR="00374114">
          <w:rPr>
            <w:noProof/>
            <w:webHidden/>
          </w:rPr>
        </w:r>
        <w:r w:rsidR="00374114">
          <w:rPr>
            <w:noProof/>
            <w:webHidden/>
          </w:rPr>
          <w:fldChar w:fldCharType="separate"/>
        </w:r>
        <w:r w:rsidR="00374114">
          <w:rPr>
            <w:noProof/>
            <w:webHidden/>
          </w:rPr>
          <w:t>5</w:t>
        </w:r>
        <w:r w:rsidR="00374114">
          <w:rPr>
            <w:noProof/>
            <w:webHidden/>
          </w:rPr>
          <w:fldChar w:fldCharType="end"/>
        </w:r>
      </w:hyperlink>
    </w:p>
    <w:p w14:paraId="2EDA29EC" w14:textId="215F5D82"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11" w:history="1">
        <w:r w:rsidR="00374114" w:rsidRPr="00BD7230">
          <w:rPr>
            <w:rStyle w:val="Hyperlink"/>
            <w:rFonts w:ascii="Arial" w:hAnsi="Arial"/>
            <w:noProof/>
          </w:rPr>
          <w:t>2.1 A Série de Projetos Pró-Gestão</w:t>
        </w:r>
        <w:r w:rsidR="00374114">
          <w:rPr>
            <w:noProof/>
            <w:webHidden/>
          </w:rPr>
          <w:tab/>
        </w:r>
        <w:r w:rsidR="00374114">
          <w:rPr>
            <w:noProof/>
            <w:webHidden/>
          </w:rPr>
          <w:fldChar w:fldCharType="begin"/>
        </w:r>
        <w:r w:rsidR="00374114">
          <w:rPr>
            <w:noProof/>
            <w:webHidden/>
          </w:rPr>
          <w:instrText xml:space="preserve"> PAGEREF _Toc113015211 \h </w:instrText>
        </w:r>
        <w:r w:rsidR="00374114">
          <w:rPr>
            <w:noProof/>
            <w:webHidden/>
          </w:rPr>
        </w:r>
        <w:r w:rsidR="00374114">
          <w:rPr>
            <w:noProof/>
            <w:webHidden/>
          </w:rPr>
          <w:fldChar w:fldCharType="separate"/>
        </w:r>
        <w:r w:rsidR="00374114">
          <w:rPr>
            <w:noProof/>
            <w:webHidden/>
          </w:rPr>
          <w:t>5</w:t>
        </w:r>
        <w:r w:rsidR="00374114">
          <w:rPr>
            <w:noProof/>
            <w:webHidden/>
          </w:rPr>
          <w:fldChar w:fldCharType="end"/>
        </w:r>
      </w:hyperlink>
    </w:p>
    <w:p w14:paraId="02871DC7" w14:textId="2AC64B62"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12" w:history="1">
        <w:r w:rsidR="00374114" w:rsidRPr="00BD7230">
          <w:rPr>
            <w:rStyle w:val="Hyperlink"/>
            <w:rFonts w:ascii="Arial" w:hAnsi="Arial"/>
            <w:noProof/>
          </w:rPr>
          <w:t>2.2 O Projeto Pró-Gestão Piauí</w:t>
        </w:r>
        <w:r w:rsidR="00374114">
          <w:rPr>
            <w:noProof/>
            <w:webHidden/>
          </w:rPr>
          <w:tab/>
        </w:r>
        <w:r w:rsidR="00374114">
          <w:rPr>
            <w:noProof/>
            <w:webHidden/>
          </w:rPr>
          <w:fldChar w:fldCharType="begin"/>
        </w:r>
        <w:r w:rsidR="00374114">
          <w:rPr>
            <w:noProof/>
            <w:webHidden/>
          </w:rPr>
          <w:instrText xml:space="preserve"> PAGEREF _Toc113015212 \h </w:instrText>
        </w:r>
        <w:r w:rsidR="00374114">
          <w:rPr>
            <w:noProof/>
            <w:webHidden/>
          </w:rPr>
        </w:r>
        <w:r w:rsidR="00374114">
          <w:rPr>
            <w:noProof/>
            <w:webHidden/>
          </w:rPr>
          <w:fldChar w:fldCharType="separate"/>
        </w:r>
        <w:r w:rsidR="00374114">
          <w:rPr>
            <w:noProof/>
            <w:webHidden/>
          </w:rPr>
          <w:t>6</w:t>
        </w:r>
        <w:r w:rsidR="00374114">
          <w:rPr>
            <w:noProof/>
            <w:webHidden/>
          </w:rPr>
          <w:fldChar w:fldCharType="end"/>
        </w:r>
      </w:hyperlink>
    </w:p>
    <w:p w14:paraId="148E0302" w14:textId="14372D29"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13" w:history="1">
        <w:r w:rsidR="00374114" w:rsidRPr="00BD7230">
          <w:rPr>
            <w:rStyle w:val="Hyperlink"/>
            <w:rFonts w:ascii="Arial" w:hAnsi="Arial"/>
            <w:noProof/>
          </w:rPr>
          <w:t>2.3. Arranjo institucional para implementação</w:t>
        </w:r>
        <w:r w:rsidR="00374114">
          <w:rPr>
            <w:noProof/>
            <w:webHidden/>
          </w:rPr>
          <w:tab/>
        </w:r>
        <w:r w:rsidR="00374114">
          <w:rPr>
            <w:noProof/>
            <w:webHidden/>
          </w:rPr>
          <w:fldChar w:fldCharType="begin"/>
        </w:r>
        <w:r w:rsidR="00374114">
          <w:rPr>
            <w:noProof/>
            <w:webHidden/>
          </w:rPr>
          <w:instrText xml:space="preserve"> PAGEREF _Toc113015213 \h </w:instrText>
        </w:r>
        <w:r w:rsidR="00374114">
          <w:rPr>
            <w:noProof/>
            <w:webHidden/>
          </w:rPr>
        </w:r>
        <w:r w:rsidR="00374114">
          <w:rPr>
            <w:noProof/>
            <w:webHidden/>
          </w:rPr>
          <w:fldChar w:fldCharType="separate"/>
        </w:r>
        <w:r w:rsidR="00374114">
          <w:rPr>
            <w:noProof/>
            <w:webHidden/>
          </w:rPr>
          <w:t>8</w:t>
        </w:r>
        <w:r w:rsidR="00374114">
          <w:rPr>
            <w:noProof/>
            <w:webHidden/>
          </w:rPr>
          <w:fldChar w:fldCharType="end"/>
        </w:r>
      </w:hyperlink>
    </w:p>
    <w:p w14:paraId="2716218C" w14:textId="594F3141"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14" w:history="1">
        <w:r w:rsidR="00374114" w:rsidRPr="00BD7230">
          <w:rPr>
            <w:rStyle w:val="Hyperlink"/>
            <w:rFonts w:ascii="Arial" w:hAnsi="Arial"/>
            <w:noProof/>
          </w:rPr>
          <w:t>2.4. Prazo de implementação do projeto</w:t>
        </w:r>
        <w:r w:rsidR="00374114">
          <w:rPr>
            <w:noProof/>
            <w:webHidden/>
          </w:rPr>
          <w:tab/>
        </w:r>
        <w:r w:rsidR="00374114">
          <w:rPr>
            <w:noProof/>
            <w:webHidden/>
          </w:rPr>
          <w:fldChar w:fldCharType="begin"/>
        </w:r>
        <w:r w:rsidR="00374114">
          <w:rPr>
            <w:noProof/>
            <w:webHidden/>
          </w:rPr>
          <w:instrText xml:space="preserve"> PAGEREF _Toc113015214 \h </w:instrText>
        </w:r>
        <w:r w:rsidR="00374114">
          <w:rPr>
            <w:noProof/>
            <w:webHidden/>
          </w:rPr>
        </w:r>
        <w:r w:rsidR="00374114">
          <w:rPr>
            <w:noProof/>
            <w:webHidden/>
          </w:rPr>
          <w:fldChar w:fldCharType="separate"/>
        </w:r>
        <w:r w:rsidR="00374114">
          <w:rPr>
            <w:noProof/>
            <w:webHidden/>
          </w:rPr>
          <w:t>9</w:t>
        </w:r>
        <w:r w:rsidR="00374114">
          <w:rPr>
            <w:noProof/>
            <w:webHidden/>
          </w:rPr>
          <w:fldChar w:fldCharType="end"/>
        </w:r>
      </w:hyperlink>
    </w:p>
    <w:p w14:paraId="1711BCB9" w14:textId="6270AC6A"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15" w:history="1">
        <w:r w:rsidR="00374114" w:rsidRPr="00BD7230">
          <w:rPr>
            <w:rStyle w:val="Hyperlink"/>
            <w:noProof/>
          </w:rPr>
          <w:t>4. PARTES INTERESSADAS</w:t>
        </w:r>
        <w:r w:rsidR="00374114">
          <w:rPr>
            <w:noProof/>
            <w:webHidden/>
          </w:rPr>
          <w:tab/>
        </w:r>
        <w:r w:rsidR="00374114">
          <w:rPr>
            <w:noProof/>
            <w:webHidden/>
          </w:rPr>
          <w:fldChar w:fldCharType="begin"/>
        </w:r>
        <w:r w:rsidR="00374114">
          <w:rPr>
            <w:noProof/>
            <w:webHidden/>
          </w:rPr>
          <w:instrText xml:space="preserve"> PAGEREF _Toc113015215 \h </w:instrText>
        </w:r>
        <w:r w:rsidR="00374114">
          <w:rPr>
            <w:noProof/>
            <w:webHidden/>
          </w:rPr>
        </w:r>
        <w:r w:rsidR="00374114">
          <w:rPr>
            <w:noProof/>
            <w:webHidden/>
          </w:rPr>
          <w:fldChar w:fldCharType="separate"/>
        </w:r>
        <w:r w:rsidR="00374114">
          <w:rPr>
            <w:noProof/>
            <w:webHidden/>
          </w:rPr>
          <w:t>11</w:t>
        </w:r>
        <w:r w:rsidR="00374114">
          <w:rPr>
            <w:noProof/>
            <w:webHidden/>
          </w:rPr>
          <w:fldChar w:fldCharType="end"/>
        </w:r>
      </w:hyperlink>
    </w:p>
    <w:p w14:paraId="1E81B5EA" w14:textId="4286D610"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16" w:history="1">
        <w:r w:rsidR="00374114" w:rsidRPr="00BD7230">
          <w:rPr>
            <w:rStyle w:val="Hyperlink"/>
            <w:noProof/>
          </w:rPr>
          <w:t>5. O QUADRO AMBIENTAL E SOCIAL DO BANCO MUNDIAL</w:t>
        </w:r>
        <w:r w:rsidR="00374114">
          <w:rPr>
            <w:noProof/>
            <w:webHidden/>
          </w:rPr>
          <w:tab/>
        </w:r>
        <w:r w:rsidR="00374114">
          <w:rPr>
            <w:noProof/>
            <w:webHidden/>
          </w:rPr>
          <w:fldChar w:fldCharType="begin"/>
        </w:r>
        <w:r w:rsidR="00374114">
          <w:rPr>
            <w:noProof/>
            <w:webHidden/>
          </w:rPr>
          <w:instrText xml:space="preserve"> PAGEREF _Toc113015216 \h </w:instrText>
        </w:r>
        <w:r w:rsidR="00374114">
          <w:rPr>
            <w:noProof/>
            <w:webHidden/>
          </w:rPr>
        </w:r>
        <w:r w:rsidR="00374114">
          <w:rPr>
            <w:noProof/>
            <w:webHidden/>
          </w:rPr>
          <w:fldChar w:fldCharType="separate"/>
        </w:r>
        <w:r w:rsidR="00374114">
          <w:rPr>
            <w:noProof/>
            <w:webHidden/>
          </w:rPr>
          <w:t>12</w:t>
        </w:r>
        <w:r w:rsidR="00374114">
          <w:rPr>
            <w:noProof/>
            <w:webHidden/>
          </w:rPr>
          <w:fldChar w:fldCharType="end"/>
        </w:r>
      </w:hyperlink>
    </w:p>
    <w:p w14:paraId="712C8807" w14:textId="5B7D36E5" w:rsidR="00374114" w:rsidRDefault="005B442A">
      <w:pPr>
        <w:pStyle w:val="Sumrio4"/>
        <w:rPr>
          <w:rFonts w:asciiTheme="minorHAnsi" w:eastAsiaTheme="minorEastAsia" w:hAnsiTheme="minorHAnsi" w:cstheme="minorBidi"/>
          <w:noProof/>
          <w:sz w:val="22"/>
          <w:szCs w:val="22"/>
          <w:lang w:eastAsia="pt-BR"/>
        </w:rPr>
      </w:pPr>
      <w:hyperlink w:anchor="_Toc113015217" w:history="1">
        <w:r w:rsidR="00374114" w:rsidRPr="00BD7230">
          <w:rPr>
            <w:rStyle w:val="Hyperlink"/>
            <w:rFonts w:ascii="Arial" w:hAnsi="Arial"/>
            <w:noProof/>
          </w:rPr>
          <w:t>5.1 Visão geral</w:t>
        </w:r>
        <w:r w:rsidR="00374114">
          <w:rPr>
            <w:noProof/>
            <w:webHidden/>
          </w:rPr>
          <w:tab/>
        </w:r>
        <w:r w:rsidR="00374114">
          <w:rPr>
            <w:noProof/>
            <w:webHidden/>
          </w:rPr>
          <w:fldChar w:fldCharType="begin"/>
        </w:r>
        <w:r w:rsidR="00374114">
          <w:rPr>
            <w:noProof/>
            <w:webHidden/>
          </w:rPr>
          <w:instrText xml:space="preserve"> PAGEREF _Toc113015217 \h </w:instrText>
        </w:r>
        <w:r w:rsidR="00374114">
          <w:rPr>
            <w:noProof/>
            <w:webHidden/>
          </w:rPr>
        </w:r>
        <w:r w:rsidR="00374114">
          <w:rPr>
            <w:noProof/>
            <w:webHidden/>
          </w:rPr>
          <w:fldChar w:fldCharType="separate"/>
        </w:r>
        <w:r w:rsidR="00374114">
          <w:rPr>
            <w:noProof/>
            <w:webHidden/>
          </w:rPr>
          <w:t>12</w:t>
        </w:r>
        <w:r w:rsidR="00374114">
          <w:rPr>
            <w:noProof/>
            <w:webHidden/>
          </w:rPr>
          <w:fldChar w:fldCharType="end"/>
        </w:r>
      </w:hyperlink>
    </w:p>
    <w:p w14:paraId="546B7352" w14:textId="1F2FDC44"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18" w:history="1">
        <w:r w:rsidR="00374114" w:rsidRPr="00BD7230">
          <w:rPr>
            <w:rStyle w:val="Hyperlink"/>
            <w:rFonts w:ascii="Arial" w:hAnsi="Arial"/>
            <w:noProof/>
          </w:rPr>
          <w:t>Quadro 1: Síntese das Normas Ambientais e Sociais</w:t>
        </w:r>
        <w:r w:rsidR="00374114">
          <w:rPr>
            <w:noProof/>
            <w:webHidden/>
          </w:rPr>
          <w:tab/>
        </w:r>
        <w:r w:rsidR="00374114">
          <w:rPr>
            <w:noProof/>
            <w:webHidden/>
          </w:rPr>
          <w:fldChar w:fldCharType="begin"/>
        </w:r>
        <w:r w:rsidR="00374114">
          <w:rPr>
            <w:noProof/>
            <w:webHidden/>
          </w:rPr>
          <w:instrText xml:space="preserve"> PAGEREF _Toc113015218 \h </w:instrText>
        </w:r>
        <w:r w:rsidR="00374114">
          <w:rPr>
            <w:noProof/>
            <w:webHidden/>
          </w:rPr>
        </w:r>
        <w:r w:rsidR="00374114">
          <w:rPr>
            <w:noProof/>
            <w:webHidden/>
          </w:rPr>
          <w:fldChar w:fldCharType="separate"/>
        </w:r>
        <w:r w:rsidR="00374114">
          <w:rPr>
            <w:noProof/>
            <w:webHidden/>
          </w:rPr>
          <w:t>14</w:t>
        </w:r>
        <w:r w:rsidR="00374114">
          <w:rPr>
            <w:noProof/>
            <w:webHidden/>
          </w:rPr>
          <w:fldChar w:fldCharType="end"/>
        </w:r>
      </w:hyperlink>
    </w:p>
    <w:p w14:paraId="3933F784" w14:textId="31CA33EF" w:rsidR="00374114" w:rsidRDefault="005B442A">
      <w:pPr>
        <w:pStyle w:val="Sumrio4"/>
        <w:rPr>
          <w:rFonts w:asciiTheme="minorHAnsi" w:eastAsiaTheme="minorEastAsia" w:hAnsiTheme="minorHAnsi" w:cstheme="minorBidi"/>
          <w:noProof/>
          <w:sz w:val="22"/>
          <w:szCs w:val="22"/>
          <w:lang w:eastAsia="pt-BR"/>
        </w:rPr>
      </w:pPr>
      <w:hyperlink w:anchor="_Toc113015219" w:history="1">
        <w:r w:rsidR="00374114" w:rsidRPr="00BD7230">
          <w:rPr>
            <w:rStyle w:val="Hyperlink"/>
            <w:rFonts w:ascii="Arial" w:hAnsi="Arial"/>
            <w:noProof/>
          </w:rPr>
          <w:t>5.2. Normas Ambientais e Sociais Relevantes para o Projeto</w:t>
        </w:r>
        <w:r w:rsidR="00374114">
          <w:rPr>
            <w:noProof/>
            <w:webHidden/>
          </w:rPr>
          <w:tab/>
        </w:r>
        <w:r w:rsidR="00374114">
          <w:rPr>
            <w:noProof/>
            <w:webHidden/>
          </w:rPr>
          <w:fldChar w:fldCharType="begin"/>
        </w:r>
        <w:r w:rsidR="00374114">
          <w:rPr>
            <w:noProof/>
            <w:webHidden/>
          </w:rPr>
          <w:instrText xml:space="preserve"> PAGEREF _Toc113015219 \h </w:instrText>
        </w:r>
        <w:r w:rsidR="00374114">
          <w:rPr>
            <w:noProof/>
            <w:webHidden/>
          </w:rPr>
        </w:r>
        <w:r w:rsidR="00374114">
          <w:rPr>
            <w:noProof/>
            <w:webHidden/>
          </w:rPr>
          <w:fldChar w:fldCharType="separate"/>
        </w:r>
        <w:r w:rsidR="00374114">
          <w:rPr>
            <w:noProof/>
            <w:webHidden/>
          </w:rPr>
          <w:t>18</w:t>
        </w:r>
        <w:r w:rsidR="00374114">
          <w:rPr>
            <w:noProof/>
            <w:webHidden/>
          </w:rPr>
          <w:fldChar w:fldCharType="end"/>
        </w:r>
      </w:hyperlink>
    </w:p>
    <w:p w14:paraId="19AB5DEB" w14:textId="43FC1B02" w:rsidR="00374114" w:rsidRDefault="005B442A">
      <w:pPr>
        <w:pStyle w:val="Sumrio4"/>
        <w:rPr>
          <w:rFonts w:asciiTheme="minorHAnsi" w:eastAsiaTheme="minorEastAsia" w:hAnsiTheme="minorHAnsi" w:cstheme="minorBidi"/>
          <w:noProof/>
          <w:sz w:val="22"/>
          <w:szCs w:val="22"/>
          <w:lang w:eastAsia="pt-BR"/>
        </w:rPr>
      </w:pPr>
      <w:hyperlink w:anchor="_Toc113015220" w:history="1">
        <w:r w:rsidR="00374114" w:rsidRPr="00BD7230">
          <w:rPr>
            <w:rStyle w:val="Hyperlink"/>
            <w:rFonts w:ascii="Arial" w:hAnsi="Arial"/>
            <w:noProof/>
          </w:rPr>
          <w:t>5.3. Classificação do Risco Ambiental e Social do Projeto</w:t>
        </w:r>
        <w:r w:rsidR="00374114">
          <w:rPr>
            <w:noProof/>
            <w:webHidden/>
          </w:rPr>
          <w:tab/>
        </w:r>
        <w:r w:rsidR="00374114">
          <w:rPr>
            <w:noProof/>
            <w:webHidden/>
          </w:rPr>
          <w:fldChar w:fldCharType="begin"/>
        </w:r>
        <w:r w:rsidR="00374114">
          <w:rPr>
            <w:noProof/>
            <w:webHidden/>
          </w:rPr>
          <w:instrText xml:space="preserve"> PAGEREF _Toc113015220 \h </w:instrText>
        </w:r>
        <w:r w:rsidR="00374114">
          <w:rPr>
            <w:noProof/>
            <w:webHidden/>
          </w:rPr>
        </w:r>
        <w:r w:rsidR="00374114">
          <w:rPr>
            <w:noProof/>
            <w:webHidden/>
          </w:rPr>
          <w:fldChar w:fldCharType="separate"/>
        </w:r>
        <w:r w:rsidR="00374114">
          <w:rPr>
            <w:noProof/>
            <w:webHidden/>
          </w:rPr>
          <w:t>18</w:t>
        </w:r>
        <w:r w:rsidR="00374114">
          <w:rPr>
            <w:noProof/>
            <w:webHidden/>
          </w:rPr>
          <w:fldChar w:fldCharType="end"/>
        </w:r>
      </w:hyperlink>
    </w:p>
    <w:p w14:paraId="5E3EC77A" w14:textId="70F83981"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21" w:history="1">
        <w:r w:rsidR="00374114" w:rsidRPr="00BD7230">
          <w:rPr>
            <w:rStyle w:val="Hyperlink"/>
            <w:rFonts w:eastAsia="Arial Nova"/>
            <w:noProof/>
          </w:rPr>
          <w:t>6. AVALIAÇÃO DOS RISCOS E IMPACTOS AMBIENTAIS E SOCIAIS DO PROJETO</w:t>
        </w:r>
        <w:r w:rsidR="00374114">
          <w:rPr>
            <w:noProof/>
            <w:webHidden/>
          </w:rPr>
          <w:tab/>
        </w:r>
        <w:r w:rsidR="00374114">
          <w:rPr>
            <w:noProof/>
            <w:webHidden/>
          </w:rPr>
          <w:fldChar w:fldCharType="begin"/>
        </w:r>
        <w:r w:rsidR="00374114">
          <w:rPr>
            <w:noProof/>
            <w:webHidden/>
          </w:rPr>
          <w:instrText xml:space="preserve"> PAGEREF _Toc113015221 \h </w:instrText>
        </w:r>
        <w:r w:rsidR="00374114">
          <w:rPr>
            <w:noProof/>
            <w:webHidden/>
          </w:rPr>
        </w:r>
        <w:r w:rsidR="00374114">
          <w:rPr>
            <w:noProof/>
            <w:webHidden/>
          </w:rPr>
          <w:fldChar w:fldCharType="separate"/>
        </w:r>
        <w:r w:rsidR="00374114">
          <w:rPr>
            <w:noProof/>
            <w:webHidden/>
          </w:rPr>
          <w:t>20</w:t>
        </w:r>
        <w:r w:rsidR="00374114">
          <w:rPr>
            <w:noProof/>
            <w:webHidden/>
          </w:rPr>
          <w:fldChar w:fldCharType="end"/>
        </w:r>
      </w:hyperlink>
    </w:p>
    <w:p w14:paraId="29777B9F" w14:textId="6B9FF47A" w:rsidR="00374114" w:rsidRDefault="005B442A">
      <w:pPr>
        <w:pStyle w:val="Sumrio4"/>
        <w:rPr>
          <w:rFonts w:asciiTheme="minorHAnsi" w:eastAsiaTheme="minorEastAsia" w:hAnsiTheme="minorHAnsi" w:cstheme="minorBidi"/>
          <w:noProof/>
          <w:sz w:val="22"/>
          <w:szCs w:val="22"/>
          <w:lang w:eastAsia="pt-BR"/>
        </w:rPr>
      </w:pPr>
      <w:hyperlink w:anchor="_Toc113015222" w:history="1">
        <w:r w:rsidR="00374114" w:rsidRPr="00BD7230">
          <w:rPr>
            <w:rStyle w:val="Hyperlink"/>
            <w:rFonts w:ascii="Arial" w:hAnsi="Arial"/>
            <w:noProof/>
          </w:rPr>
          <w:t>6.1 Objetivo Geral da Avaliação de Risco e Impacto Socioambiental</w:t>
        </w:r>
        <w:r w:rsidR="00374114">
          <w:rPr>
            <w:noProof/>
            <w:webHidden/>
          </w:rPr>
          <w:tab/>
        </w:r>
        <w:r w:rsidR="00374114">
          <w:rPr>
            <w:noProof/>
            <w:webHidden/>
          </w:rPr>
          <w:fldChar w:fldCharType="begin"/>
        </w:r>
        <w:r w:rsidR="00374114">
          <w:rPr>
            <w:noProof/>
            <w:webHidden/>
          </w:rPr>
          <w:instrText xml:space="preserve"> PAGEREF _Toc113015222 \h </w:instrText>
        </w:r>
        <w:r w:rsidR="00374114">
          <w:rPr>
            <w:noProof/>
            <w:webHidden/>
          </w:rPr>
        </w:r>
        <w:r w:rsidR="00374114">
          <w:rPr>
            <w:noProof/>
            <w:webHidden/>
          </w:rPr>
          <w:fldChar w:fldCharType="separate"/>
        </w:r>
        <w:r w:rsidR="00374114">
          <w:rPr>
            <w:noProof/>
            <w:webHidden/>
          </w:rPr>
          <w:t>20</w:t>
        </w:r>
        <w:r w:rsidR="00374114">
          <w:rPr>
            <w:noProof/>
            <w:webHidden/>
          </w:rPr>
          <w:fldChar w:fldCharType="end"/>
        </w:r>
      </w:hyperlink>
    </w:p>
    <w:p w14:paraId="67CE569B" w14:textId="2F74EF87" w:rsidR="00374114" w:rsidRDefault="005B442A">
      <w:pPr>
        <w:pStyle w:val="Sumrio4"/>
        <w:rPr>
          <w:rFonts w:asciiTheme="minorHAnsi" w:eastAsiaTheme="minorEastAsia" w:hAnsiTheme="minorHAnsi" w:cstheme="minorBidi"/>
          <w:noProof/>
          <w:sz w:val="22"/>
          <w:szCs w:val="22"/>
          <w:lang w:eastAsia="pt-BR"/>
        </w:rPr>
      </w:pPr>
      <w:hyperlink w:anchor="_Toc113015223" w:history="1">
        <w:r w:rsidR="00374114" w:rsidRPr="00BD7230">
          <w:rPr>
            <w:rStyle w:val="Hyperlink"/>
            <w:rFonts w:ascii="Arial" w:hAnsi="Arial"/>
            <w:noProof/>
          </w:rPr>
          <w:t>6.2 Princípios da Avaliação de Riscos e Impactos Ambientais e Sociais e Proporcionalidade</w:t>
        </w:r>
        <w:r w:rsidR="00374114">
          <w:rPr>
            <w:noProof/>
            <w:webHidden/>
          </w:rPr>
          <w:tab/>
        </w:r>
        <w:r w:rsidR="00374114">
          <w:rPr>
            <w:noProof/>
            <w:webHidden/>
          </w:rPr>
          <w:fldChar w:fldCharType="begin"/>
        </w:r>
        <w:r w:rsidR="00374114">
          <w:rPr>
            <w:noProof/>
            <w:webHidden/>
          </w:rPr>
          <w:instrText xml:space="preserve"> PAGEREF _Toc113015223 \h </w:instrText>
        </w:r>
        <w:r w:rsidR="00374114">
          <w:rPr>
            <w:noProof/>
            <w:webHidden/>
          </w:rPr>
        </w:r>
        <w:r w:rsidR="00374114">
          <w:rPr>
            <w:noProof/>
            <w:webHidden/>
          </w:rPr>
          <w:fldChar w:fldCharType="separate"/>
        </w:r>
        <w:r w:rsidR="00374114">
          <w:rPr>
            <w:noProof/>
            <w:webHidden/>
          </w:rPr>
          <w:t>20</w:t>
        </w:r>
        <w:r w:rsidR="00374114">
          <w:rPr>
            <w:noProof/>
            <w:webHidden/>
          </w:rPr>
          <w:fldChar w:fldCharType="end"/>
        </w:r>
      </w:hyperlink>
    </w:p>
    <w:p w14:paraId="71DD5BF6" w14:textId="3265F1A9" w:rsidR="00374114" w:rsidRDefault="005B442A">
      <w:pPr>
        <w:pStyle w:val="Sumrio4"/>
        <w:rPr>
          <w:rFonts w:asciiTheme="minorHAnsi" w:eastAsiaTheme="minorEastAsia" w:hAnsiTheme="minorHAnsi" w:cstheme="minorBidi"/>
          <w:noProof/>
          <w:sz w:val="22"/>
          <w:szCs w:val="22"/>
          <w:lang w:eastAsia="pt-BR"/>
        </w:rPr>
      </w:pPr>
      <w:hyperlink w:anchor="_Toc113015224" w:history="1">
        <w:r w:rsidR="00374114" w:rsidRPr="00BD7230">
          <w:rPr>
            <w:rStyle w:val="Hyperlink"/>
            <w:rFonts w:ascii="Arial" w:hAnsi="Arial"/>
            <w:noProof/>
          </w:rPr>
          <w:t>6.3 Avaliação de Riscos e Impactos Socioambientais das Atividades Propostas à Luz das Normas Ambientais e Sociais do Banco Mundial</w:t>
        </w:r>
        <w:r w:rsidR="00374114">
          <w:rPr>
            <w:noProof/>
            <w:webHidden/>
          </w:rPr>
          <w:tab/>
        </w:r>
        <w:r w:rsidR="00374114">
          <w:rPr>
            <w:noProof/>
            <w:webHidden/>
          </w:rPr>
          <w:fldChar w:fldCharType="begin"/>
        </w:r>
        <w:r w:rsidR="00374114">
          <w:rPr>
            <w:noProof/>
            <w:webHidden/>
          </w:rPr>
          <w:instrText xml:space="preserve"> PAGEREF _Toc113015224 \h </w:instrText>
        </w:r>
        <w:r w:rsidR="00374114">
          <w:rPr>
            <w:noProof/>
            <w:webHidden/>
          </w:rPr>
        </w:r>
        <w:r w:rsidR="00374114">
          <w:rPr>
            <w:noProof/>
            <w:webHidden/>
          </w:rPr>
          <w:fldChar w:fldCharType="separate"/>
        </w:r>
        <w:r w:rsidR="00374114">
          <w:rPr>
            <w:noProof/>
            <w:webHidden/>
          </w:rPr>
          <w:t>20</w:t>
        </w:r>
        <w:r w:rsidR="00374114">
          <w:rPr>
            <w:noProof/>
            <w:webHidden/>
          </w:rPr>
          <w:fldChar w:fldCharType="end"/>
        </w:r>
      </w:hyperlink>
    </w:p>
    <w:p w14:paraId="541DDC89" w14:textId="0D8395DE"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25" w:history="1">
        <w:r w:rsidR="00374114" w:rsidRPr="00BD7230">
          <w:rPr>
            <w:rStyle w:val="Hyperlink"/>
            <w:rFonts w:eastAsia="Arial Nova"/>
            <w:noProof/>
          </w:rPr>
          <w:t>7. MEDIDAS DE GESTÃO DOS RISCOS E IMPACTOS SOCIOAMBIENTAIS</w:t>
        </w:r>
        <w:r w:rsidR="00374114">
          <w:rPr>
            <w:noProof/>
            <w:webHidden/>
          </w:rPr>
          <w:tab/>
        </w:r>
        <w:r w:rsidR="00374114">
          <w:rPr>
            <w:noProof/>
            <w:webHidden/>
          </w:rPr>
          <w:fldChar w:fldCharType="begin"/>
        </w:r>
        <w:r w:rsidR="00374114">
          <w:rPr>
            <w:noProof/>
            <w:webHidden/>
          </w:rPr>
          <w:instrText xml:space="preserve"> PAGEREF _Toc113015225 \h </w:instrText>
        </w:r>
        <w:r w:rsidR="00374114">
          <w:rPr>
            <w:noProof/>
            <w:webHidden/>
          </w:rPr>
        </w:r>
        <w:r w:rsidR="00374114">
          <w:rPr>
            <w:noProof/>
            <w:webHidden/>
          </w:rPr>
          <w:fldChar w:fldCharType="separate"/>
        </w:r>
        <w:r w:rsidR="00374114">
          <w:rPr>
            <w:noProof/>
            <w:webHidden/>
          </w:rPr>
          <w:t>29</w:t>
        </w:r>
        <w:r w:rsidR="00374114">
          <w:rPr>
            <w:noProof/>
            <w:webHidden/>
          </w:rPr>
          <w:fldChar w:fldCharType="end"/>
        </w:r>
      </w:hyperlink>
    </w:p>
    <w:p w14:paraId="18A24A77" w14:textId="37FB27BA"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26" w:history="1">
        <w:r w:rsidR="00374114" w:rsidRPr="00BD7230">
          <w:rPr>
            <w:rStyle w:val="Hyperlink"/>
            <w:rFonts w:eastAsia="Arial Nova"/>
            <w:noProof/>
          </w:rPr>
          <w:t>8. SUPERVISÃO E MONITORAMENTO DA GESTÃO SOCIOAMBIENTAL</w:t>
        </w:r>
        <w:r w:rsidR="00374114">
          <w:rPr>
            <w:noProof/>
            <w:webHidden/>
          </w:rPr>
          <w:tab/>
        </w:r>
        <w:r w:rsidR="00374114">
          <w:rPr>
            <w:noProof/>
            <w:webHidden/>
          </w:rPr>
          <w:fldChar w:fldCharType="begin"/>
        </w:r>
        <w:r w:rsidR="00374114">
          <w:rPr>
            <w:noProof/>
            <w:webHidden/>
          </w:rPr>
          <w:instrText xml:space="preserve"> PAGEREF _Toc113015226 \h </w:instrText>
        </w:r>
        <w:r w:rsidR="00374114">
          <w:rPr>
            <w:noProof/>
            <w:webHidden/>
          </w:rPr>
        </w:r>
        <w:r w:rsidR="00374114">
          <w:rPr>
            <w:noProof/>
            <w:webHidden/>
          </w:rPr>
          <w:fldChar w:fldCharType="separate"/>
        </w:r>
        <w:r w:rsidR="00374114">
          <w:rPr>
            <w:noProof/>
            <w:webHidden/>
          </w:rPr>
          <w:t>32</w:t>
        </w:r>
        <w:r w:rsidR="00374114">
          <w:rPr>
            <w:noProof/>
            <w:webHidden/>
          </w:rPr>
          <w:fldChar w:fldCharType="end"/>
        </w:r>
      </w:hyperlink>
    </w:p>
    <w:p w14:paraId="250F70C7" w14:textId="476760FB"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27" w:history="1">
        <w:r w:rsidR="00374114" w:rsidRPr="00BD7230">
          <w:rPr>
            <w:rStyle w:val="Hyperlink"/>
            <w:rFonts w:ascii="Arial" w:hAnsi="Arial"/>
            <w:noProof/>
          </w:rPr>
          <w:t>8.1. Devida Diligência Ambiental e Social</w:t>
        </w:r>
        <w:r w:rsidR="00374114">
          <w:rPr>
            <w:noProof/>
            <w:webHidden/>
          </w:rPr>
          <w:tab/>
        </w:r>
        <w:r w:rsidR="00374114">
          <w:rPr>
            <w:noProof/>
            <w:webHidden/>
          </w:rPr>
          <w:fldChar w:fldCharType="begin"/>
        </w:r>
        <w:r w:rsidR="00374114">
          <w:rPr>
            <w:noProof/>
            <w:webHidden/>
          </w:rPr>
          <w:instrText xml:space="preserve"> PAGEREF _Toc113015227 \h </w:instrText>
        </w:r>
        <w:r w:rsidR="00374114">
          <w:rPr>
            <w:noProof/>
            <w:webHidden/>
          </w:rPr>
        </w:r>
        <w:r w:rsidR="00374114">
          <w:rPr>
            <w:noProof/>
            <w:webHidden/>
          </w:rPr>
          <w:fldChar w:fldCharType="separate"/>
        </w:r>
        <w:r w:rsidR="00374114">
          <w:rPr>
            <w:noProof/>
            <w:webHidden/>
          </w:rPr>
          <w:t>32</w:t>
        </w:r>
        <w:r w:rsidR="00374114">
          <w:rPr>
            <w:noProof/>
            <w:webHidden/>
          </w:rPr>
          <w:fldChar w:fldCharType="end"/>
        </w:r>
      </w:hyperlink>
    </w:p>
    <w:p w14:paraId="5C6648F3" w14:textId="0B87D5CA"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28" w:history="1">
        <w:r w:rsidR="00374114" w:rsidRPr="00BD7230">
          <w:rPr>
            <w:rStyle w:val="Hyperlink"/>
            <w:rFonts w:ascii="Arial" w:hAnsi="Arial"/>
            <w:noProof/>
          </w:rPr>
          <w:t>8.2. Supervisão e Monitoramento da Gestão Socioambiental do Projeto</w:t>
        </w:r>
        <w:r w:rsidR="00374114">
          <w:rPr>
            <w:noProof/>
            <w:webHidden/>
          </w:rPr>
          <w:tab/>
        </w:r>
        <w:r w:rsidR="00374114">
          <w:rPr>
            <w:noProof/>
            <w:webHidden/>
          </w:rPr>
          <w:fldChar w:fldCharType="begin"/>
        </w:r>
        <w:r w:rsidR="00374114">
          <w:rPr>
            <w:noProof/>
            <w:webHidden/>
          </w:rPr>
          <w:instrText xml:space="preserve"> PAGEREF _Toc113015228 \h </w:instrText>
        </w:r>
        <w:r w:rsidR="00374114">
          <w:rPr>
            <w:noProof/>
            <w:webHidden/>
          </w:rPr>
        </w:r>
        <w:r w:rsidR="00374114">
          <w:rPr>
            <w:noProof/>
            <w:webHidden/>
          </w:rPr>
          <w:fldChar w:fldCharType="separate"/>
        </w:r>
        <w:r w:rsidR="00374114">
          <w:rPr>
            <w:noProof/>
            <w:webHidden/>
          </w:rPr>
          <w:t>32</w:t>
        </w:r>
        <w:r w:rsidR="00374114">
          <w:rPr>
            <w:noProof/>
            <w:webHidden/>
          </w:rPr>
          <w:fldChar w:fldCharType="end"/>
        </w:r>
      </w:hyperlink>
    </w:p>
    <w:p w14:paraId="5B097721" w14:textId="07EA483B"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29" w:history="1">
        <w:r w:rsidR="00374114" w:rsidRPr="00BD7230">
          <w:rPr>
            <w:rStyle w:val="Hyperlink"/>
            <w:rFonts w:ascii="Arial" w:hAnsi="Arial"/>
            <w:noProof/>
          </w:rPr>
          <w:t>8.3. Cronograma da Gestão Socioambiental</w:t>
        </w:r>
        <w:r w:rsidR="00374114">
          <w:rPr>
            <w:noProof/>
            <w:webHidden/>
          </w:rPr>
          <w:tab/>
        </w:r>
        <w:r w:rsidR="00374114">
          <w:rPr>
            <w:noProof/>
            <w:webHidden/>
          </w:rPr>
          <w:fldChar w:fldCharType="begin"/>
        </w:r>
        <w:r w:rsidR="00374114">
          <w:rPr>
            <w:noProof/>
            <w:webHidden/>
          </w:rPr>
          <w:instrText xml:space="preserve"> PAGEREF _Toc113015229 \h </w:instrText>
        </w:r>
        <w:r w:rsidR="00374114">
          <w:rPr>
            <w:noProof/>
            <w:webHidden/>
          </w:rPr>
        </w:r>
        <w:r w:rsidR="00374114">
          <w:rPr>
            <w:noProof/>
            <w:webHidden/>
          </w:rPr>
          <w:fldChar w:fldCharType="separate"/>
        </w:r>
        <w:r w:rsidR="00374114">
          <w:rPr>
            <w:noProof/>
            <w:webHidden/>
          </w:rPr>
          <w:t>33</w:t>
        </w:r>
        <w:r w:rsidR="00374114">
          <w:rPr>
            <w:noProof/>
            <w:webHidden/>
          </w:rPr>
          <w:fldChar w:fldCharType="end"/>
        </w:r>
      </w:hyperlink>
    </w:p>
    <w:p w14:paraId="152C1990" w14:textId="3EB20EB4"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30" w:history="1">
        <w:r w:rsidR="00374114" w:rsidRPr="00BD7230">
          <w:rPr>
            <w:rStyle w:val="Hyperlink"/>
            <w:rFonts w:eastAsia="Arial Nova"/>
            <w:noProof/>
          </w:rPr>
          <w:t>9. DIVULGAÇÃO DE INFORMAÇÕES E CONSULTAS</w:t>
        </w:r>
        <w:r w:rsidR="00374114">
          <w:rPr>
            <w:noProof/>
            <w:webHidden/>
          </w:rPr>
          <w:tab/>
        </w:r>
        <w:r w:rsidR="00374114">
          <w:rPr>
            <w:noProof/>
            <w:webHidden/>
          </w:rPr>
          <w:fldChar w:fldCharType="begin"/>
        </w:r>
        <w:r w:rsidR="00374114">
          <w:rPr>
            <w:noProof/>
            <w:webHidden/>
          </w:rPr>
          <w:instrText xml:space="preserve"> PAGEREF _Toc113015230 \h </w:instrText>
        </w:r>
        <w:r w:rsidR="00374114">
          <w:rPr>
            <w:noProof/>
            <w:webHidden/>
          </w:rPr>
        </w:r>
        <w:r w:rsidR="00374114">
          <w:rPr>
            <w:noProof/>
            <w:webHidden/>
          </w:rPr>
          <w:fldChar w:fldCharType="separate"/>
        </w:r>
        <w:r w:rsidR="00374114">
          <w:rPr>
            <w:noProof/>
            <w:webHidden/>
          </w:rPr>
          <w:t>33</w:t>
        </w:r>
        <w:r w:rsidR="00374114">
          <w:rPr>
            <w:noProof/>
            <w:webHidden/>
          </w:rPr>
          <w:fldChar w:fldCharType="end"/>
        </w:r>
      </w:hyperlink>
    </w:p>
    <w:p w14:paraId="57DD645B" w14:textId="39D6B26E"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31" w:history="1">
        <w:r w:rsidR="00374114" w:rsidRPr="00BD7230">
          <w:rPr>
            <w:rStyle w:val="Hyperlink"/>
            <w:rFonts w:ascii="Arial" w:hAnsi="Arial"/>
            <w:noProof/>
          </w:rPr>
          <w:t>9.1 Fase de preparação do projeto</w:t>
        </w:r>
        <w:r w:rsidR="00374114">
          <w:rPr>
            <w:noProof/>
            <w:webHidden/>
          </w:rPr>
          <w:tab/>
        </w:r>
        <w:r w:rsidR="00374114">
          <w:rPr>
            <w:noProof/>
            <w:webHidden/>
          </w:rPr>
          <w:fldChar w:fldCharType="begin"/>
        </w:r>
        <w:r w:rsidR="00374114">
          <w:rPr>
            <w:noProof/>
            <w:webHidden/>
          </w:rPr>
          <w:instrText xml:space="preserve"> PAGEREF _Toc113015231 \h </w:instrText>
        </w:r>
        <w:r w:rsidR="00374114">
          <w:rPr>
            <w:noProof/>
            <w:webHidden/>
          </w:rPr>
        </w:r>
        <w:r w:rsidR="00374114">
          <w:rPr>
            <w:noProof/>
            <w:webHidden/>
          </w:rPr>
          <w:fldChar w:fldCharType="separate"/>
        </w:r>
        <w:r w:rsidR="00374114">
          <w:rPr>
            <w:noProof/>
            <w:webHidden/>
          </w:rPr>
          <w:t>33</w:t>
        </w:r>
        <w:r w:rsidR="00374114">
          <w:rPr>
            <w:noProof/>
            <w:webHidden/>
          </w:rPr>
          <w:fldChar w:fldCharType="end"/>
        </w:r>
      </w:hyperlink>
    </w:p>
    <w:p w14:paraId="635FD5FE" w14:textId="003483CE" w:rsidR="00374114" w:rsidRDefault="005B442A">
      <w:pPr>
        <w:pStyle w:val="Sumrio2"/>
        <w:tabs>
          <w:tab w:val="right" w:leader="dot" w:pos="9055"/>
        </w:tabs>
        <w:rPr>
          <w:rFonts w:asciiTheme="minorHAnsi" w:eastAsiaTheme="minorEastAsia" w:hAnsiTheme="minorHAnsi" w:cstheme="minorBidi"/>
          <w:smallCaps w:val="0"/>
          <w:noProof/>
          <w:sz w:val="22"/>
          <w:szCs w:val="22"/>
          <w:lang w:eastAsia="pt-BR"/>
        </w:rPr>
      </w:pPr>
      <w:hyperlink w:anchor="_Toc113015232" w:history="1">
        <w:r w:rsidR="00374114" w:rsidRPr="00BD7230">
          <w:rPr>
            <w:rStyle w:val="Hyperlink"/>
            <w:rFonts w:ascii="Arial" w:hAnsi="Arial"/>
            <w:noProof/>
          </w:rPr>
          <w:t>9.2 Divulgação de Informação durante a implementação</w:t>
        </w:r>
        <w:r w:rsidR="00374114">
          <w:rPr>
            <w:noProof/>
            <w:webHidden/>
          </w:rPr>
          <w:tab/>
        </w:r>
        <w:r w:rsidR="00374114">
          <w:rPr>
            <w:noProof/>
            <w:webHidden/>
          </w:rPr>
          <w:fldChar w:fldCharType="begin"/>
        </w:r>
        <w:r w:rsidR="00374114">
          <w:rPr>
            <w:noProof/>
            <w:webHidden/>
          </w:rPr>
          <w:instrText xml:space="preserve"> PAGEREF _Toc113015232 \h </w:instrText>
        </w:r>
        <w:r w:rsidR="00374114">
          <w:rPr>
            <w:noProof/>
            <w:webHidden/>
          </w:rPr>
        </w:r>
        <w:r w:rsidR="00374114">
          <w:rPr>
            <w:noProof/>
            <w:webHidden/>
          </w:rPr>
          <w:fldChar w:fldCharType="separate"/>
        </w:r>
        <w:r w:rsidR="00374114">
          <w:rPr>
            <w:noProof/>
            <w:webHidden/>
          </w:rPr>
          <w:t>33</w:t>
        </w:r>
        <w:r w:rsidR="00374114">
          <w:rPr>
            <w:noProof/>
            <w:webHidden/>
          </w:rPr>
          <w:fldChar w:fldCharType="end"/>
        </w:r>
      </w:hyperlink>
    </w:p>
    <w:p w14:paraId="6EA1506E" w14:textId="6545DC03"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33" w:history="1">
        <w:r w:rsidR="00374114" w:rsidRPr="00BD7230">
          <w:rPr>
            <w:rStyle w:val="Hyperlink"/>
            <w:rFonts w:eastAsia="Arial Nova"/>
            <w:noProof/>
          </w:rPr>
          <w:t>10. MECANISMOS DE QUEIXAS</w:t>
        </w:r>
        <w:r w:rsidR="00374114">
          <w:rPr>
            <w:noProof/>
            <w:webHidden/>
          </w:rPr>
          <w:tab/>
        </w:r>
        <w:r w:rsidR="00374114">
          <w:rPr>
            <w:noProof/>
            <w:webHidden/>
          </w:rPr>
          <w:fldChar w:fldCharType="begin"/>
        </w:r>
        <w:r w:rsidR="00374114">
          <w:rPr>
            <w:noProof/>
            <w:webHidden/>
          </w:rPr>
          <w:instrText xml:space="preserve"> PAGEREF _Toc113015233 \h </w:instrText>
        </w:r>
        <w:r w:rsidR="00374114">
          <w:rPr>
            <w:noProof/>
            <w:webHidden/>
          </w:rPr>
        </w:r>
        <w:r w:rsidR="00374114">
          <w:rPr>
            <w:noProof/>
            <w:webHidden/>
          </w:rPr>
          <w:fldChar w:fldCharType="separate"/>
        </w:r>
        <w:r w:rsidR="00374114">
          <w:rPr>
            <w:noProof/>
            <w:webHidden/>
          </w:rPr>
          <w:t>34</w:t>
        </w:r>
        <w:r w:rsidR="00374114">
          <w:rPr>
            <w:noProof/>
            <w:webHidden/>
          </w:rPr>
          <w:fldChar w:fldCharType="end"/>
        </w:r>
      </w:hyperlink>
    </w:p>
    <w:p w14:paraId="3D978006" w14:textId="6F5EB059" w:rsidR="00374114" w:rsidRDefault="005B442A">
      <w:pPr>
        <w:pStyle w:val="Sumrio1"/>
        <w:rPr>
          <w:rFonts w:asciiTheme="minorHAnsi" w:eastAsiaTheme="minorEastAsia" w:hAnsiTheme="minorHAnsi" w:cstheme="minorBidi"/>
          <w:b w:val="0"/>
          <w:bCs w:val="0"/>
          <w:caps w:val="0"/>
          <w:noProof/>
          <w:sz w:val="22"/>
          <w:szCs w:val="22"/>
          <w:lang w:eastAsia="pt-BR"/>
        </w:rPr>
      </w:pPr>
      <w:hyperlink w:anchor="_Toc113015234" w:history="1">
        <w:r w:rsidR="00374114" w:rsidRPr="00BD7230">
          <w:rPr>
            <w:rStyle w:val="Hyperlink"/>
            <w:rFonts w:eastAsia="Arial Nova"/>
            <w:noProof/>
          </w:rPr>
          <w:t>Anexo 1: Síntese da Análise de Relevância das Normas Ambientais e Sociais por Componente e Atividade Previstos no Projeto.</w:t>
        </w:r>
        <w:r w:rsidR="00374114">
          <w:rPr>
            <w:noProof/>
            <w:webHidden/>
          </w:rPr>
          <w:tab/>
        </w:r>
        <w:r w:rsidR="00374114">
          <w:rPr>
            <w:noProof/>
            <w:webHidden/>
          </w:rPr>
          <w:fldChar w:fldCharType="begin"/>
        </w:r>
        <w:r w:rsidR="00374114">
          <w:rPr>
            <w:noProof/>
            <w:webHidden/>
          </w:rPr>
          <w:instrText xml:space="preserve"> PAGEREF _Toc113015234 \h </w:instrText>
        </w:r>
        <w:r w:rsidR="00374114">
          <w:rPr>
            <w:noProof/>
            <w:webHidden/>
          </w:rPr>
        </w:r>
        <w:r w:rsidR="00374114">
          <w:rPr>
            <w:noProof/>
            <w:webHidden/>
          </w:rPr>
          <w:fldChar w:fldCharType="separate"/>
        </w:r>
        <w:r w:rsidR="00374114">
          <w:rPr>
            <w:noProof/>
            <w:webHidden/>
          </w:rPr>
          <w:t>35</w:t>
        </w:r>
        <w:r w:rsidR="00374114">
          <w:rPr>
            <w:noProof/>
            <w:webHidden/>
          </w:rPr>
          <w:fldChar w:fldCharType="end"/>
        </w:r>
      </w:hyperlink>
    </w:p>
    <w:p w14:paraId="079D96CF" w14:textId="0951A861" w:rsidR="00F75DB8" w:rsidRPr="00F75DB8" w:rsidRDefault="005B442A" w:rsidP="00F75DB8">
      <w:pPr>
        <w:pStyle w:val="Sumrio1"/>
        <w:rPr>
          <w:noProof/>
        </w:rPr>
      </w:pPr>
      <w:hyperlink w:anchor="_Toc113015235" w:history="1">
        <w:r w:rsidR="00374114" w:rsidRPr="00BD7230">
          <w:rPr>
            <w:rStyle w:val="Hyperlink"/>
            <w:rFonts w:eastAsia="Arial Nova"/>
            <w:noProof/>
          </w:rPr>
          <w:t>ANEXO 2. MARCO GERAL LEGAL APLICÁVEL À SÉRIE DE PROJETOS PROGESTÃO E COMPARATIVO COM AS NORMAS AMBIENTAIS E SOCIAIS DO BANCO MUNDIAL</w:t>
        </w:r>
        <w:r w:rsidR="00374114">
          <w:rPr>
            <w:noProof/>
            <w:webHidden/>
          </w:rPr>
          <w:tab/>
        </w:r>
        <w:r w:rsidR="00374114">
          <w:rPr>
            <w:noProof/>
            <w:webHidden/>
          </w:rPr>
          <w:fldChar w:fldCharType="begin"/>
        </w:r>
        <w:r w:rsidR="00374114">
          <w:rPr>
            <w:noProof/>
            <w:webHidden/>
          </w:rPr>
          <w:instrText xml:space="preserve"> PAGEREF _Toc113015235 \h </w:instrText>
        </w:r>
        <w:r w:rsidR="00374114">
          <w:rPr>
            <w:noProof/>
            <w:webHidden/>
          </w:rPr>
        </w:r>
        <w:r w:rsidR="00374114">
          <w:rPr>
            <w:noProof/>
            <w:webHidden/>
          </w:rPr>
          <w:fldChar w:fldCharType="separate"/>
        </w:r>
        <w:r w:rsidR="00374114">
          <w:rPr>
            <w:noProof/>
            <w:webHidden/>
          </w:rPr>
          <w:t>37</w:t>
        </w:r>
        <w:r w:rsidR="00374114">
          <w:rPr>
            <w:noProof/>
            <w:webHidden/>
          </w:rPr>
          <w:fldChar w:fldCharType="end"/>
        </w:r>
      </w:hyperlink>
    </w:p>
    <w:p w14:paraId="3C704E64" w14:textId="752DE0FF" w:rsidR="007756A1" w:rsidRDefault="007756A1" w:rsidP="007756A1">
      <w:pPr>
        <w:spacing w:before="120" w:after="120" w:line="259" w:lineRule="auto"/>
      </w:pPr>
      <w:r w:rsidRPr="0049419A">
        <w:fldChar w:fldCharType="end"/>
      </w:r>
    </w:p>
    <w:p w14:paraId="3B7C1EE8" w14:textId="77777777" w:rsidR="00450B81" w:rsidRDefault="00450B81" w:rsidP="007756A1">
      <w:pPr>
        <w:spacing w:before="120" w:after="120" w:line="259" w:lineRule="auto"/>
      </w:pPr>
    </w:p>
    <w:p w14:paraId="23BA7630" w14:textId="77777777" w:rsidR="00E66A2C" w:rsidRDefault="00E66A2C">
      <w:pPr>
        <w:spacing w:after="160" w:line="259" w:lineRule="auto"/>
        <w:jc w:val="left"/>
      </w:pPr>
      <w:r>
        <w:br w:type="page"/>
      </w:r>
    </w:p>
    <w:p w14:paraId="4354C2FD" w14:textId="77777777" w:rsidR="007756A1" w:rsidRPr="00700A24" w:rsidRDefault="007756A1" w:rsidP="007756A1">
      <w:pPr>
        <w:pStyle w:val="Ttulo1"/>
        <w:spacing w:after="120" w:line="259" w:lineRule="auto"/>
        <w:rPr>
          <w:rFonts w:ascii="Arial" w:hAnsi="Arial" w:cs="Arial"/>
          <w:color w:val="7030A0"/>
          <w:sz w:val="28"/>
          <w:szCs w:val="28"/>
        </w:rPr>
      </w:pPr>
      <w:bookmarkStart w:id="1" w:name="_Toc113015209"/>
      <w:r w:rsidRPr="00700A24">
        <w:rPr>
          <w:rFonts w:ascii="Arial" w:hAnsi="Arial" w:cs="Arial"/>
          <w:color w:val="7030A0"/>
          <w:sz w:val="28"/>
          <w:szCs w:val="28"/>
        </w:rPr>
        <w:lastRenderedPageBreak/>
        <w:t>1. APRESENTAÇÃO</w:t>
      </w:r>
      <w:bookmarkEnd w:id="1"/>
    </w:p>
    <w:p w14:paraId="25C93C8D" w14:textId="77777777" w:rsidR="007756A1" w:rsidRPr="0049419A" w:rsidRDefault="007756A1" w:rsidP="007756A1">
      <w:pPr>
        <w:spacing w:before="120" w:after="120" w:line="259" w:lineRule="auto"/>
        <w:rPr>
          <w:sz w:val="22"/>
          <w:szCs w:val="22"/>
        </w:rPr>
      </w:pPr>
    </w:p>
    <w:p w14:paraId="3424C27E" w14:textId="77777777" w:rsidR="007756A1" w:rsidRPr="0049419A" w:rsidRDefault="007756A1" w:rsidP="007756A1">
      <w:pPr>
        <w:spacing w:before="120" w:after="120" w:line="259" w:lineRule="auto"/>
        <w:rPr>
          <w:sz w:val="22"/>
          <w:szCs w:val="22"/>
        </w:rPr>
      </w:pPr>
      <w:r w:rsidRPr="00B87792">
        <w:rPr>
          <w:sz w:val="22"/>
          <w:szCs w:val="22"/>
        </w:rPr>
        <w:t xml:space="preserve">A presente Avaliação dos Riscos e Impactos Socioambientais do Projeto </w:t>
      </w:r>
      <w:r w:rsidR="00CD6F2D">
        <w:rPr>
          <w:sz w:val="22"/>
          <w:szCs w:val="22"/>
        </w:rPr>
        <w:t>Pró-G</w:t>
      </w:r>
      <w:r w:rsidR="00CD6F2D" w:rsidRPr="000D7BA1">
        <w:rPr>
          <w:sz w:val="22"/>
          <w:szCs w:val="22"/>
        </w:rPr>
        <w:t xml:space="preserve">estão </w:t>
      </w:r>
      <w:r w:rsidR="0053449C">
        <w:rPr>
          <w:sz w:val="22"/>
          <w:szCs w:val="22"/>
        </w:rPr>
        <w:t>Piauí</w:t>
      </w:r>
      <w:r w:rsidRPr="00B87792">
        <w:rPr>
          <w:sz w:val="22"/>
          <w:szCs w:val="22"/>
        </w:rPr>
        <w:t xml:space="preserve"> – Programa de Sustentabilidade Fiscal, Eficiência e  Eficácia do Gasto Público do Estado de </w:t>
      </w:r>
      <w:r w:rsidR="00450B81">
        <w:rPr>
          <w:sz w:val="22"/>
          <w:szCs w:val="22"/>
        </w:rPr>
        <w:t>Piauí</w:t>
      </w:r>
      <w:r w:rsidRPr="00B87792">
        <w:rPr>
          <w:sz w:val="22"/>
          <w:szCs w:val="22"/>
        </w:rPr>
        <w:t xml:space="preserve"> (doravante identificado ao longo deste documento simplesmente como Projeto) fornece informações sobre a natureza e o escopo do Projeto, identifica e avalia sucintamente seus potenciais riscos e impactos socioambientais, avalia alternativas e fórmula de medidas apropriadas de mitigação, gestão e monitoramento desses riscos e impactos. Ela visa a atender aos requisitos estabelecidos no Quadro Ambiental e Social (Environmental </w:t>
      </w:r>
      <w:proofErr w:type="spellStart"/>
      <w:r w:rsidRPr="00B87792">
        <w:rPr>
          <w:sz w:val="22"/>
          <w:szCs w:val="22"/>
        </w:rPr>
        <w:t>and</w:t>
      </w:r>
      <w:proofErr w:type="spellEnd"/>
      <w:r w:rsidRPr="00B87792">
        <w:rPr>
          <w:sz w:val="22"/>
          <w:szCs w:val="22"/>
        </w:rPr>
        <w:t xml:space="preserve"> Social Framework - ESF) do Banco Mundial. </w:t>
      </w:r>
      <w:r w:rsidRPr="0049419A">
        <w:rPr>
          <w:sz w:val="22"/>
          <w:szCs w:val="22"/>
        </w:rPr>
        <w:t>Ela é crítica para definir o Plano de Compromissos Ambientais e Sociais do Projeto.</w:t>
      </w:r>
    </w:p>
    <w:p w14:paraId="01462A61" w14:textId="77777777" w:rsidR="007756A1" w:rsidRPr="00B87792" w:rsidRDefault="007756A1" w:rsidP="007756A1">
      <w:pPr>
        <w:spacing w:before="120" w:after="120" w:line="259" w:lineRule="auto"/>
        <w:rPr>
          <w:sz w:val="22"/>
          <w:szCs w:val="22"/>
        </w:rPr>
      </w:pPr>
      <w:r w:rsidRPr="00B87792">
        <w:rPr>
          <w:sz w:val="22"/>
          <w:szCs w:val="22"/>
        </w:rPr>
        <w:t>Esse instrumento de avaliação ambiental e social é adequado em virtude da natureza das atividades de Assistência Técnica que serão apoiadas pelo Projeto e do fato de que o mesmo foi classificado como tendo risco ambiental e social baixo.</w:t>
      </w:r>
    </w:p>
    <w:p w14:paraId="17916FEA" w14:textId="68528310" w:rsidR="005278EC" w:rsidRDefault="007756A1" w:rsidP="007756A1">
      <w:pPr>
        <w:spacing w:before="120" w:after="120" w:line="259" w:lineRule="auto"/>
        <w:rPr>
          <w:sz w:val="22"/>
          <w:szCs w:val="22"/>
          <w:highlight w:val="yellow"/>
        </w:rPr>
      </w:pPr>
      <w:r w:rsidRPr="0049419A">
        <w:rPr>
          <w:sz w:val="22"/>
          <w:szCs w:val="22"/>
        </w:rPr>
        <w:t xml:space="preserve">A presente avaliação </w:t>
      </w:r>
      <w:r w:rsidRPr="009B650A">
        <w:rPr>
          <w:sz w:val="22"/>
          <w:szCs w:val="22"/>
        </w:rPr>
        <w:t xml:space="preserve">– realizada entre </w:t>
      </w:r>
      <w:r w:rsidR="009B650A" w:rsidRPr="009B650A">
        <w:rPr>
          <w:sz w:val="22"/>
          <w:szCs w:val="22"/>
        </w:rPr>
        <w:t>fevereiro</w:t>
      </w:r>
      <w:r w:rsidRPr="009B650A">
        <w:rPr>
          <w:sz w:val="22"/>
          <w:szCs w:val="22"/>
        </w:rPr>
        <w:t xml:space="preserve"> de 202</w:t>
      </w:r>
      <w:r w:rsidR="005278EC" w:rsidRPr="009B650A">
        <w:rPr>
          <w:sz w:val="22"/>
          <w:szCs w:val="22"/>
        </w:rPr>
        <w:t>2</w:t>
      </w:r>
      <w:r w:rsidRPr="009B650A">
        <w:rPr>
          <w:sz w:val="22"/>
          <w:szCs w:val="22"/>
        </w:rPr>
        <w:t xml:space="preserve"> e </w:t>
      </w:r>
      <w:r w:rsidR="009B650A" w:rsidRPr="009B650A">
        <w:rPr>
          <w:sz w:val="22"/>
          <w:szCs w:val="22"/>
        </w:rPr>
        <w:t>agosto</w:t>
      </w:r>
      <w:r w:rsidRPr="009B650A">
        <w:rPr>
          <w:sz w:val="22"/>
          <w:szCs w:val="22"/>
        </w:rPr>
        <w:t xml:space="preserve"> de 202</w:t>
      </w:r>
      <w:r w:rsidR="005278EC" w:rsidRPr="009B650A">
        <w:rPr>
          <w:sz w:val="22"/>
          <w:szCs w:val="22"/>
        </w:rPr>
        <w:t>2</w:t>
      </w:r>
    </w:p>
    <w:p w14:paraId="7BD46D1A" w14:textId="5B339FDF" w:rsidR="007756A1" w:rsidRPr="0049419A" w:rsidRDefault="007756A1" w:rsidP="007756A1">
      <w:pPr>
        <w:spacing w:before="120" w:after="120" w:line="259" w:lineRule="auto"/>
        <w:rPr>
          <w:sz w:val="22"/>
          <w:szCs w:val="22"/>
        </w:rPr>
      </w:pPr>
      <w:r w:rsidRPr="0053449C">
        <w:rPr>
          <w:sz w:val="22"/>
          <w:szCs w:val="22"/>
        </w:rPr>
        <w:t xml:space="preserve"> – </w:t>
      </w:r>
      <w:r w:rsidR="009B650A" w:rsidRPr="0049419A">
        <w:rPr>
          <w:sz w:val="22"/>
          <w:szCs w:val="22"/>
        </w:rPr>
        <w:t>Confirma</w:t>
      </w:r>
      <w:r w:rsidRPr="0049419A">
        <w:rPr>
          <w:sz w:val="22"/>
          <w:szCs w:val="22"/>
        </w:rPr>
        <w:t xml:space="preserve"> que não são esperados impactos socioambientais negativos que sejam significativos nas atividades a serem desenvolvidas.</w:t>
      </w:r>
    </w:p>
    <w:p w14:paraId="1F6A828C" w14:textId="77777777" w:rsidR="007756A1" w:rsidRPr="0049419A" w:rsidRDefault="007756A1" w:rsidP="007756A1">
      <w:pPr>
        <w:spacing w:before="120" w:after="120" w:line="259" w:lineRule="auto"/>
        <w:rPr>
          <w:sz w:val="22"/>
          <w:szCs w:val="22"/>
        </w:rPr>
      </w:pPr>
      <w:r w:rsidRPr="0049419A">
        <w:rPr>
          <w:sz w:val="22"/>
          <w:szCs w:val="22"/>
        </w:rPr>
        <w:t>Os riscos e impactos ambientais e sociais negativos são considerados improváveis ou insignificantes e passíveis de serem prevenidos por medidas previsíveis e amplamente conhecidas.</w:t>
      </w:r>
    </w:p>
    <w:p w14:paraId="541EFCDD" w14:textId="77777777" w:rsidR="007756A1" w:rsidRPr="0049419A" w:rsidRDefault="007756A1" w:rsidP="007756A1">
      <w:pPr>
        <w:spacing w:before="120" w:after="120" w:line="259" w:lineRule="auto"/>
        <w:rPr>
          <w:sz w:val="22"/>
          <w:szCs w:val="22"/>
        </w:rPr>
      </w:pPr>
      <w:r w:rsidRPr="0049419A">
        <w:rPr>
          <w:sz w:val="22"/>
          <w:szCs w:val="22"/>
        </w:rPr>
        <w:t>Cabe destacar que não é o propósito deste documento realizar estudos exaustivos sobre os impactos ambientais e sociais do Projeto.</w:t>
      </w:r>
    </w:p>
    <w:p w14:paraId="43D7997B" w14:textId="77777777" w:rsidR="007756A1" w:rsidRPr="00B87792" w:rsidRDefault="007756A1" w:rsidP="007756A1">
      <w:pPr>
        <w:spacing w:before="120" w:after="120" w:line="259" w:lineRule="auto"/>
        <w:rPr>
          <w:sz w:val="22"/>
          <w:szCs w:val="22"/>
        </w:rPr>
      </w:pPr>
      <w:r w:rsidRPr="00B87792">
        <w:rPr>
          <w:sz w:val="22"/>
          <w:szCs w:val="22"/>
        </w:rPr>
        <w:t>Esse documento inclui os seguintes capítulos:</w:t>
      </w:r>
    </w:p>
    <w:p w14:paraId="4127CC70" w14:textId="77777777" w:rsidR="007756A1" w:rsidRPr="0049419A" w:rsidRDefault="007756A1" w:rsidP="007756A1">
      <w:pPr>
        <w:numPr>
          <w:ilvl w:val="0"/>
          <w:numId w:val="14"/>
        </w:numPr>
        <w:pBdr>
          <w:top w:val="nil"/>
          <w:left w:val="nil"/>
          <w:bottom w:val="nil"/>
          <w:right w:val="nil"/>
          <w:between w:val="nil"/>
        </w:pBdr>
        <w:spacing w:before="120" w:after="120" w:line="259" w:lineRule="auto"/>
        <w:rPr>
          <w:color w:val="323232"/>
          <w:sz w:val="22"/>
          <w:szCs w:val="22"/>
        </w:rPr>
      </w:pPr>
      <w:r w:rsidRPr="000D7BA1">
        <w:rPr>
          <w:sz w:val="22"/>
          <w:szCs w:val="22"/>
        </w:rPr>
        <w:t>Descrição do Projeto, seu objetivo, áreas de atuação, arranjo institucional e prazo de execução</w:t>
      </w:r>
      <w:r w:rsidRPr="0049419A">
        <w:rPr>
          <w:color w:val="323232"/>
          <w:sz w:val="22"/>
          <w:szCs w:val="22"/>
        </w:rPr>
        <w:t>.</w:t>
      </w:r>
    </w:p>
    <w:p w14:paraId="2EDACCD7" w14:textId="77777777" w:rsidR="007756A1" w:rsidRPr="000D7BA1" w:rsidRDefault="007756A1" w:rsidP="007756A1">
      <w:pPr>
        <w:numPr>
          <w:ilvl w:val="0"/>
          <w:numId w:val="14"/>
        </w:numPr>
        <w:pBdr>
          <w:top w:val="nil"/>
          <w:left w:val="nil"/>
          <w:bottom w:val="nil"/>
          <w:right w:val="nil"/>
          <w:between w:val="nil"/>
        </w:pBdr>
        <w:spacing w:before="120" w:after="120" w:line="259" w:lineRule="auto"/>
        <w:rPr>
          <w:sz w:val="22"/>
          <w:szCs w:val="22"/>
        </w:rPr>
      </w:pPr>
      <w:r w:rsidRPr="000D7BA1">
        <w:rPr>
          <w:sz w:val="22"/>
          <w:szCs w:val="22"/>
        </w:rPr>
        <w:t>Caracterização da área de localização do Projeto, incluindo possíveis vulnerabilidades ambientais e sociais.</w:t>
      </w:r>
    </w:p>
    <w:p w14:paraId="1AF11A04" w14:textId="77777777" w:rsidR="007756A1" w:rsidRPr="000D7BA1" w:rsidRDefault="007756A1" w:rsidP="007756A1">
      <w:pPr>
        <w:numPr>
          <w:ilvl w:val="0"/>
          <w:numId w:val="14"/>
        </w:numPr>
        <w:pBdr>
          <w:top w:val="nil"/>
          <w:left w:val="nil"/>
          <w:bottom w:val="nil"/>
          <w:right w:val="nil"/>
          <w:between w:val="nil"/>
        </w:pBdr>
        <w:spacing w:before="120" w:after="120" w:line="259" w:lineRule="auto"/>
        <w:rPr>
          <w:sz w:val="22"/>
          <w:szCs w:val="22"/>
        </w:rPr>
      </w:pPr>
      <w:r w:rsidRPr="000D7BA1">
        <w:rPr>
          <w:sz w:val="22"/>
          <w:szCs w:val="22"/>
        </w:rPr>
        <w:t>Identificação das partes interessadas nas atividades que serão executadas e em seus resultados.</w:t>
      </w:r>
    </w:p>
    <w:p w14:paraId="2E7FD0FD" w14:textId="77777777" w:rsidR="007756A1" w:rsidRPr="000D7BA1" w:rsidRDefault="007756A1" w:rsidP="007756A1">
      <w:pPr>
        <w:numPr>
          <w:ilvl w:val="0"/>
          <w:numId w:val="14"/>
        </w:numPr>
        <w:pBdr>
          <w:top w:val="nil"/>
          <w:left w:val="nil"/>
          <w:bottom w:val="nil"/>
          <w:right w:val="nil"/>
          <w:between w:val="nil"/>
        </w:pBdr>
        <w:spacing w:before="120" w:after="120" w:line="259" w:lineRule="auto"/>
        <w:rPr>
          <w:sz w:val="22"/>
          <w:szCs w:val="22"/>
        </w:rPr>
      </w:pPr>
      <w:r w:rsidRPr="000D7BA1">
        <w:rPr>
          <w:sz w:val="22"/>
          <w:szCs w:val="22"/>
        </w:rPr>
        <w:t>Descrição sucinta das Normas Ambientais e Sociais do Quadro Ambiental e Social do Banco Mundial.</w:t>
      </w:r>
    </w:p>
    <w:p w14:paraId="788142F6" w14:textId="77777777" w:rsidR="007756A1" w:rsidRPr="000D7BA1" w:rsidRDefault="007756A1" w:rsidP="007756A1">
      <w:pPr>
        <w:numPr>
          <w:ilvl w:val="0"/>
          <w:numId w:val="14"/>
        </w:numPr>
        <w:pBdr>
          <w:top w:val="nil"/>
          <w:left w:val="nil"/>
          <w:bottom w:val="nil"/>
          <w:right w:val="nil"/>
          <w:between w:val="nil"/>
        </w:pBdr>
        <w:spacing w:before="120" w:after="120" w:line="259" w:lineRule="auto"/>
        <w:rPr>
          <w:sz w:val="22"/>
          <w:szCs w:val="22"/>
        </w:rPr>
      </w:pPr>
      <w:r w:rsidRPr="000D7BA1">
        <w:rPr>
          <w:sz w:val="22"/>
          <w:szCs w:val="22"/>
        </w:rPr>
        <w:t>Avaliação dos possíveis impactos socioambientais dessas atividades e de seus impactos futuros (ainda que estes não venham a ser financiados pelo Projeto).</w:t>
      </w:r>
    </w:p>
    <w:p w14:paraId="11F2DB65" w14:textId="77777777" w:rsidR="007756A1" w:rsidRPr="000D7BA1" w:rsidRDefault="007756A1" w:rsidP="007756A1">
      <w:pPr>
        <w:numPr>
          <w:ilvl w:val="0"/>
          <w:numId w:val="14"/>
        </w:numPr>
        <w:pBdr>
          <w:top w:val="nil"/>
          <w:left w:val="nil"/>
          <w:bottom w:val="nil"/>
          <w:right w:val="nil"/>
          <w:between w:val="nil"/>
        </w:pBdr>
        <w:spacing w:before="120" w:after="120" w:line="259" w:lineRule="auto"/>
        <w:rPr>
          <w:sz w:val="22"/>
          <w:szCs w:val="22"/>
        </w:rPr>
      </w:pPr>
      <w:r w:rsidRPr="000D7BA1">
        <w:rPr>
          <w:sz w:val="22"/>
          <w:szCs w:val="22"/>
        </w:rPr>
        <w:t>Identificação das medidas para mitigar, gerir e monitorar os riscos e impactos socioambientais do Projeto.</w:t>
      </w:r>
    </w:p>
    <w:p w14:paraId="2CD76744" w14:textId="77777777" w:rsidR="007756A1" w:rsidRPr="0049419A" w:rsidRDefault="007756A1" w:rsidP="007756A1">
      <w:pPr>
        <w:pBdr>
          <w:top w:val="nil"/>
          <w:left w:val="nil"/>
          <w:bottom w:val="nil"/>
          <w:right w:val="nil"/>
          <w:between w:val="nil"/>
        </w:pBdr>
        <w:spacing w:before="120" w:after="120" w:line="259" w:lineRule="auto"/>
        <w:ind w:left="720"/>
        <w:rPr>
          <w:color w:val="323232"/>
          <w:sz w:val="22"/>
          <w:szCs w:val="22"/>
        </w:rPr>
      </w:pPr>
    </w:p>
    <w:p w14:paraId="5EA170AC" w14:textId="77777777" w:rsidR="007756A1" w:rsidRPr="00EA2C84" w:rsidRDefault="007756A1" w:rsidP="007756A1">
      <w:pPr>
        <w:rPr>
          <w:rFonts w:eastAsia="Times New Roman"/>
          <w:b/>
          <w:bCs/>
          <w:color w:val="548DD4"/>
          <w:sz w:val="28"/>
          <w:szCs w:val="28"/>
        </w:rPr>
      </w:pPr>
      <w:r>
        <w:rPr>
          <w:color w:val="548DD4"/>
          <w:sz w:val="28"/>
          <w:szCs w:val="28"/>
        </w:rPr>
        <w:br w:type="page"/>
      </w:r>
    </w:p>
    <w:p w14:paraId="726C4F92" w14:textId="77777777" w:rsidR="007756A1" w:rsidRPr="00700A24" w:rsidRDefault="007756A1" w:rsidP="007756A1">
      <w:pPr>
        <w:pStyle w:val="Ttulo1"/>
        <w:spacing w:after="120" w:line="259" w:lineRule="auto"/>
        <w:rPr>
          <w:rFonts w:ascii="Arial" w:hAnsi="Arial" w:cs="Arial"/>
          <w:color w:val="7030A0"/>
          <w:sz w:val="28"/>
          <w:szCs w:val="28"/>
        </w:rPr>
      </w:pPr>
      <w:bookmarkStart w:id="2" w:name="_Toc113015210"/>
      <w:r w:rsidRPr="00700A24">
        <w:rPr>
          <w:rFonts w:ascii="Arial" w:hAnsi="Arial" w:cs="Arial"/>
          <w:color w:val="7030A0"/>
          <w:sz w:val="28"/>
          <w:szCs w:val="28"/>
        </w:rPr>
        <w:lastRenderedPageBreak/>
        <w:t>2. DESCRIÇÃO DO PROJETO</w:t>
      </w:r>
      <w:bookmarkEnd w:id="2"/>
    </w:p>
    <w:p w14:paraId="4035931E" w14:textId="77777777" w:rsidR="007756A1" w:rsidRPr="0049419A" w:rsidRDefault="007756A1" w:rsidP="007756A1">
      <w:pPr>
        <w:spacing w:before="120" w:after="120" w:line="259" w:lineRule="auto"/>
        <w:rPr>
          <w:b/>
          <w:color w:val="000000"/>
          <w:sz w:val="22"/>
          <w:szCs w:val="22"/>
        </w:rPr>
      </w:pPr>
      <w:bookmarkStart w:id="3" w:name="_heading=h.3znysh7" w:colFirst="0" w:colLast="0"/>
      <w:bookmarkEnd w:id="3"/>
    </w:p>
    <w:p w14:paraId="6259C222" w14:textId="77777777" w:rsidR="007756A1" w:rsidRPr="00700A24" w:rsidRDefault="00CD6F2D" w:rsidP="007756A1">
      <w:pPr>
        <w:pStyle w:val="Ttulo2"/>
        <w:spacing w:after="120" w:line="259" w:lineRule="auto"/>
        <w:rPr>
          <w:rFonts w:ascii="Arial" w:hAnsi="Arial" w:cs="Arial"/>
          <w:color w:val="7030A0"/>
          <w:sz w:val="24"/>
          <w:szCs w:val="24"/>
        </w:rPr>
      </w:pPr>
      <w:bookmarkStart w:id="4" w:name="_Toc113015211"/>
      <w:r w:rsidRPr="00700A24">
        <w:rPr>
          <w:rFonts w:ascii="Arial" w:hAnsi="Arial" w:cs="Arial"/>
          <w:color w:val="7030A0"/>
          <w:sz w:val="24"/>
          <w:szCs w:val="24"/>
        </w:rPr>
        <w:t>2.1 A Série de Projetos Pró-G</w:t>
      </w:r>
      <w:r w:rsidR="007756A1" w:rsidRPr="00700A24">
        <w:rPr>
          <w:rFonts w:ascii="Arial" w:hAnsi="Arial" w:cs="Arial"/>
          <w:color w:val="7030A0"/>
          <w:sz w:val="24"/>
          <w:szCs w:val="24"/>
        </w:rPr>
        <w:t>estão</w:t>
      </w:r>
      <w:bookmarkEnd w:id="4"/>
    </w:p>
    <w:p w14:paraId="28798332" w14:textId="77777777" w:rsidR="007756A1" w:rsidRPr="0049419A" w:rsidRDefault="007756A1" w:rsidP="007756A1">
      <w:pPr>
        <w:spacing w:before="120" w:after="120" w:line="259" w:lineRule="auto"/>
        <w:rPr>
          <w:sz w:val="22"/>
          <w:szCs w:val="22"/>
        </w:rPr>
      </w:pPr>
      <w:r w:rsidRPr="0049419A">
        <w:rPr>
          <w:sz w:val="22"/>
          <w:szCs w:val="22"/>
        </w:rPr>
        <w:t xml:space="preserve">O Projeto faz parte de uma Série de Projetos (SOP) no âmbito do Projeto </w:t>
      </w:r>
      <w:r w:rsidR="00CD6F2D">
        <w:rPr>
          <w:sz w:val="22"/>
          <w:szCs w:val="22"/>
        </w:rPr>
        <w:t>Pró-G</w:t>
      </w:r>
      <w:r w:rsidR="00CD6F2D" w:rsidRPr="000D7BA1">
        <w:rPr>
          <w:sz w:val="22"/>
          <w:szCs w:val="22"/>
        </w:rPr>
        <w:t>estão</w:t>
      </w:r>
      <w:r w:rsidRPr="0049419A">
        <w:rPr>
          <w:sz w:val="22"/>
          <w:szCs w:val="22"/>
        </w:rPr>
        <w:t xml:space="preserve">, destinado </w:t>
      </w:r>
      <w:r w:rsidR="00104343">
        <w:rPr>
          <w:sz w:val="22"/>
          <w:szCs w:val="22"/>
        </w:rPr>
        <w:t>promover a melhoria da administração da gestão fiscal, financeira e patrimonial da administração pública brasileira por meio de ações que visem aumentar a eficiência do Gasto Público em Setores Estratégicos, de modo a contribuir para a sustentabilidade fiscal dos entes subnacionais.</w:t>
      </w:r>
    </w:p>
    <w:p w14:paraId="58AADDC5" w14:textId="77777777" w:rsidR="00F747BF" w:rsidRDefault="007756A1" w:rsidP="007756A1">
      <w:pPr>
        <w:spacing w:before="120" w:after="120" w:line="259" w:lineRule="auto"/>
        <w:rPr>
          <w:sz w:val="22"/>
          <w:szCs w:val="22"/>
        </w:rPr>
      </w:pPr>
      <w:r w:rsidRPr="0049419A">
        <w:rPr>
          <w:sz w:val="22"/>
          <w:szCs w:val="22"/>
        </w:rPr>
        <w:t xml:space="preserve">O Projeto </w:t>
      </w:r>
      <w:r w:rsidR="00CD6F2D">
        <w:rPr>
          <w:sz w:val="22"/>
          <w:szCs w:val="22"/>
        </w:rPr>
        <w:t>Pró-G</w:t>
      </w:r>
      <w:r w:rsidR="00CD6F2D" w:rsidRPr="000D7BA1">
        <w:rPr>
          <w:sz w:val="22"/>
          <w:szCs w:val="22"/>
        </w:rPr>
        <w:t>estão</w:t>
      </w:r>
      <w:r w:rsidRPr="0049419A">
        <w:rPr>
          <w:sz w:val="22"/>
          <w:szCs w:val="22"/>
        </w:rPr>
        <w:t xml:space="preserve"> apoia os pilares Econômicos e Institucionais da Estratégia Nacional de Desenvolvimento Econômico e Social do Governo </w:t>
      </w:r>
      <w:r w:rsidR="0053449C">
        <w:rPr>
          <w:sz w:val="22"/>
          <w:szCs w:val="22"/>
        </w:rPr>
        <w:t>no período de até 5 anos</w:t>
      </w:r>
      <w:r w:rsidRPr="0049419A">
        <w:rPr>
          <w:sz w:val="22"/>
          <w:szCs w:val="22"/>
        </w:rPr>
        <w:t xml:space="preserve"> (Estratégia Nacional de Desenvolvimento Econômico e</w:t>
      </w:r>
      <w:r w:rsidR="00F747BF">
        <w:rPr>
          <w:sz w:val="22"/>
          <w:szCs w:val="22"/>
        </w:rPr>
        <w:t xml:space="preserve"> Social – ENDES). Sob esses três</w:t>
      </w:r>
      <w:r w:rsidRPr="0049419A">
        <w:rPr>
          <w:sz w:val="22"/>
          <w:szCs w:val="22"/>
        </w:rPr>
        <w:t xml:space="preserve"> pilares, a ENDES busca: </w:t>
      </w:r>
    </w:p>
    <w:p w14:paraId="2E0AA8C8" w14:textId="77777777" w:rsidR="0053449C" w:rsidRDefault="007756A1" w:rsidP="007756A1">
      <w:pPr>
        <w:spacing w:before="120" w:after="120" w:line="259" w:lineRule="auto"/>
        <w:rPr>
          <w:sz w:val="22"/>
          <w:szCs w:val="22"/>
        </w:rPr>
      </w:pPr>
      <w:r w:rsidRPr="0049419A">
        <w:rPr>
          <w:sz w:val="22"/>
          <w:szCs w:val="22"/>
        </w:rPr>
        <w:t xml:space="preserve">(i) </w:t>
      </w:r>
      <w:r w:rsidR="00F747BF">
        <w:rPr>
          <w:sz w:val="22"/>
          <w:szCs w:val="22"/>
        </w:rPr>
        <w:t xml:space="preserve">gestão fiscal, melhoria da gestão fiscal do Mutuário </w:t>
      </w:r>
      <w:r w:rsidR="0053449C">
        <w:rPr>
          <w:sz w:val="22"/>
          <w:szCs w:val="22"/>
        </w:rPr>
        <w:t>Elegível</w:t>
      </w:r>
      <w:r w:rsidR="00F747BF">
        <w:rPr>
          <w:sz w:val="22"/>
          <w:szCs w:val="22"/>
        </w:rPr>
        <w:t xml:space="preserve"> com foco na racionalização de gastos com pessoal ativo e inativo e na m</w:t>
      </w:r>
      <w:r w:rsidR="0053449C">
        <w:rPr>
          <w:sz w:val="22"/>
          <w:szCs w:val="22"/>
        </w:rPr>
        <w:t>odernização de compras públicas</w:t>
      </w:r>
      <w:r w:rsidRPr="0049419A">
        <w:rPr>
          <w:sz w:val="22"/>
          <w:szCs w:val="22"/>
        </w:rPr>
        <w:t>; (</w:t>
      </w:r>
      <w:proofErr w:type="spellStart"/>
      <w:r w:rsidRPr="0049419A">
        <w:rPr>
          <w:sz w:val="22"/>
          <w:szCs w:val="22"/>
        </w:rPr>
        <w:t>ii</w:t>
      </w:r>
      <w:proofErr w:type="spellEnd"/>
      <w:r w:rsidRPr="0049419A">
        <w:rPr>
          <w:sz w:val="22"/>
          <w:szCs w:val="22"/>
        </w:rPr>
        <w:t xml:space="preserve">) </w:t>
      </w:r>
      <w:r w:rsidR="00F747BF">
        <w:rPr>
          <w:sz w:val="22"/>
          <w:szCs w:val="22"/>
        </w:rPr>
        <w:t xml:space="preserve">gestão financeira, melhoria na gestão financeira do Mutuário </w:t>
      </w:r>
      <w:r w:rsidR="0053449C">
        <w:rPr>
          <w:sz w:val="22"/>
          <w:szCs w:val="22"/>
        </w:rPr>
        <w:t>Elegível</w:t>
      </w:r>
      <w:r w:rsidR="00F747BF">
        <w:rPr>
          <w:sz w:val="22"/>
          <w:szCs w:val="22"/>
        </w:rPr>
        <w:t xml:space="preserve"> com foco na redução do custo da dívida e investimento público</w:t>
      </w:r>
      <w:r w:rsidRPr="0049419A">
        <w:rPr>
          <w:sz w:val="22"/>
          <w:szCs w:val="22"/>
        </w:rPr>
        <w:t>; (</w:t>
      </w:r>
      <w:proofErr w:type="spellStart"/>
      <w:r w:rsidRPr="0049419A">
        <w:rPr>
          <w:sz w:val="22"/>
          <w:szCs w:val="22"/>
        </w:rPr>
        <w:t>iii</w:t>
      </w:r>
      <w:proofErr w:type="spellEnd"/>
      <w:r w:rsidRPr="0049419A">
        <w:rPr>
          <w:sz w:val="22"/>
          <w:szCs w:val="22"/>
        </w:rPr>
        <w:t xml:space="preserve">) </w:t>
      </w:r>
      <w:r w:rsidR="00F747BF">
        <w:rPr>
          <w:sz w:val="22"/>
          <w:szCs w:val="22"/>
        </w:rPr>
        <w:t xml:space="preserve">gestão </w:t>
      </w:r>
      <w:r w:rsidR="0053449C">
        <w:rPr>
          <w:sz w:val="22"/>
          <w:szCs w:val="22"/>
        </w:rPr>
        <w:t>patrimonial</w:t>
      </w:r>
      <w:r w:rsidR="0053449C" w:rsidRPr="0049419A">
        <w:rPr>
          <w:sz w:val="22"/>
          <w:szCs w:val="22"/>
        </w:rPr>
        <w:t xml:space="preserve">. </w:t>
      </w:r>
    </w:p>
    <w:p w14:paraId="2F7F9FFC" w14:textId="77777777" w:rsidR="007756A1" w:rsidRPr="0049419A" w:rsidRDefault="0053449C" w:rsidP="007756A1">
      <w:pPr>
        <w:spacing w:before="120" w:after="120" w:line="259" w:lineRule="auto"/>
        <w:rPr>
          <w:sz w:val="22"/>
          <w:szCs w:val="22"/>
        </w:rPr>
      </w:pPr>
      <w:r w:rsidRPr="0049419A">
        <w:rPr>
          <w:sz w:val="22"/>
          <w:szCs w:val="22"/>
        </w:rPr>
        <w:t>O</w:t>
      </w:r>
      <w:r w:rsidR="007756A1" w:rsidRPr="0049419A">
        <w:rPr>
          <w:sz w:val="22"/>
          <w:szCs w:val="22"/>
        </w:rPr>
        <w:t xml:space="preserve"> Projeto </w:t>
      </w:r>
      <w:r w:rsidR="00CD6F2D">
        <w:rPr>
          <w:sz w:val="22"/>
          <w:szCs w:val="22"/>
        </w:rPr>
        <w:t>Pró-G</w:t>
      </w:r>
      <w:r w:rsidR="00CD6F2D" w:rsidRPr="000D7BA1">
        <w:rPr>
          <w:sz w:val="22"/>
          <w:szCs w:val="22"/>
        </w:rPr>
        <w:t>estão</w:t>
      </w:r>
      <w:r w:rsidR="007756A1" w:rsidRPr="0049419A">
        <w:rPr>
          <w:sz w:val="22"/>
          <w:szCs w:val="22"/>
        </w:rPr>
        <w:t xml:space="preserve"> foi desenhado a pedido direto e em colaboração com o Ministério da Economia e ajudará os Estados a alcançarem os objetivos do ENDES, garantindo, por meio de seus componentes, melhorias sistemáticas na eficiência da administração pública e dos gastos públicos.</w:t>
      </w:r>
    </w:p>
    <w:p w14:paraId="4E2956A5" w14:textId="77777777" w:rsidR="007756A1" w:rsidRPr="0049419A" w:rsidRDefault="007756A1" w:rsidP="007756A1">
      <w:pPr>
        <w:spacing w:before="120" w:after="120" w:line="259" w:lineRule="auto"/>
        <w:rPr>
          <w:sz w:val="22"/>
          <w:szCs w:val="22"/>
        </w:rPr>
      </w:pPr>
      <w:r w:rsidRPr="0049419A">
        <w:rPr>
          <w:sz w:val="22"/>
          <w:szCs w:val="22"/>
        </w:rPr>
        <w:t xml:space="preserve">A série de projetos </w:t>
      </w:r>
      <w:r w:rsidR="00CD6F2D">
        <w:rPr>
          <w:sz w:val="22"/>
          <w:szCs w:val="22"/>
        </w:rPr>
        <w:t>Pró-G</w:t>
      </w:r>
      <w:r w:rsidR="00CD6F2D" w:rsidRPr="000D7BA1">
        <w:rPr>
          <w:sz w:val="22"/>
          <w:szCs w:val="22"/>
        </w:rPr>
        <w:t>estão</w:t>
      </w:r>
      <w:r w:rsidRPr="0049419A">
        <w:rPr>
          <w:sz w:val="22"/>
          <w:szCs w:val="22"/>
        </w:rPr>
        <w:t xml:space="preserve"> reconhece que a crise fiscal subnacional é em grande parte resultado de problemas estruturais na gestão do setor público. Disponível para todos os Estados brasileiros independentemente de sua situação fiscal, esta série de projetos presta assistência técnica para ajudar os Estados participantes a modernizarem e melhorarem as seguintes funções do governo por meio de investimentos em reformas de gestão e sistemas de informação:</w:t>
      </w:r>
    </w:p>
    <w:p w14:paraId="22EDD873"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Gestão de recursos humanos;</w:t>
      </w:r>
    </w:p>
    <w:p w14:paraId="19958BD2" w14:textId="739A9B75" w:rsidR="007756A1" w:rsidRPr="00F15AFE" w:rsidRDefault="000A4461" w:rsidP="007756A1">
      <w:pPr>
        <w:numPr>
          <w:ilvl w:val="0"/>
          <w:numId w:val="25"/>
        </w:numPr>
        <w:pBdr>
          <w:top w:val="nil"/>
          <w:left w:val="nil"/>
          <w:bottom w:val="nil"/>
          <w:right w:val="nil"/>
          <w:between w:val="nil"/>
        </w:pBdr>
        <w:spacing w:before="120" w:after="120" w:line="259" w:lineRule="auto"/>
        <w:rPr>
          <w:sz w:val="22"/>
          <w:szCs w:val="22"/>
        </w:rPr>
      </w:pPr>
      <w:r w:rsidRPr="00F15AFE">
        <w:rPr>
          <w:sz w:val="22"/>
          <w:szCs w:val="22"/>
        </w:rPr>
        <w:t>Previdência Social</w:t>
      </w:r>
      <w:r w:rsidR="007756A1" w:rsidRPr="00F15AFE">
        <w:rPr>
          <w:sz w:val="22"/>
          <w:szCs w:val="22"/>
        </w:rPr>
        <w:t>;</w:t>
      </w:r>
    </w:p>
    <w:p w14:paraId="1921BB2D"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Compras públicas;</w:t>
      </w:r>
    </w:p>
    <w:p w14:paraId="3E16768E"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Investimento público;</w:t>
      </w:r>
    </w:p>
    <w:p w14:paraId="7ECEEAD1"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Gestão de dívidas</w:t>
      </w:r>
    </w:p>
    <w:p w14:paraId="63134DD5"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Empresas estatais; e,</w:t>
      </w:r>
    </w:p>
    <w:p w14:paraId="769DD298" w14:textId="77777777" w:rsidR="007756A1" w:rsidRPr="0049419A" w:rsidRDefault="007756A1" w:rsidP="007756A1">
      <w:pPr>
        <w:numPr>
          <w:ilvl w:val="0"/>
          <w:numId w:val="25"/>
        </w:numPr>
        <w:pBdr>
          <w:top w:val="nil"/>
          <w:left w:val="nil"/>
          <w:bottom w:val="nil"/>
          <w:right w:val="nil"/>
          <w:between w:val="nil"/>
        </w:pBdr>
        <w:spacing w:before="120" w:after="120" w:line="259" w:lineRule="auto"/>
        <w:rPr>
          <w:color w:val="000000"/>
          <w:sz w:val="22"/>
          <w:szCs w:val="22"/>
        </w:rPr>
      </w:pPr>
      <w:r w:rsidRPr="0049419A">
        <w:rPr>
          <w:color w:val="000000"/>
          <w:sz w:val="22"/>
          <w:szCs w:val="22"/>
        </w:rPr>
        <w:t>Gestão de ativos.</w:t>
      </w:r>
    </w:p>
    <w:p w14:paraId="1FA518D7" w14:textId="77777777" w:rsidR="0053449C" w:rsidRDefault="0053449C" w:rsidP="007756A1">
      <w:pPr>
        <w:spacing w:before="120" w:after="120" w:line="259" w:lineRule="auto"/>
        <w:rPr>
          <w:sz w:val="22"/>
          <w:szCs w:val="22"/>
        </w:rPr>
      </w:pPr>
    </w:p>
    <w:p w14:paraId="1BB6C141" w14:textId="0F49BB0C" w:rsidR="007756A1" w:rsidRPr="009D6B99" w:rsidRDefault="007756A1" w:rsidP="007756A1">
      <w:pPr>
        <w:spacing w:before="120" w:after="120" w:line="259" w:lineRule="auto"/>
        <w:rPr>
          <w:sz w:val="22"/>
          <w:szCs w:val="22"/>
        </w:rPr>
      </w:pPr>
      <w:r w:rsidRPr="009D6B99">
        <w:rPr>
          <w:sz w:val="22"/>
          <w:szCs w:val="22"/>
        </w:rPr>
        <w:t xml:space="preserve">O Projeto também apoia investimentos em reformas de gestão e sistemas de informação em </w:t>
      </w:r>
      <w:r w:rsidR="000A4461">
        <w:rPr>
          <w:sz w:val="22"/>
          <w:szCs w:val="22"/>
        </w:rPr>
        <w:t>três</w:t>
      </w:r>
      <w:r w:rsidR="000A4461" w:rsidRPr="009D6B99">
        <w:rPr>
          <w:sz w:val="22"/>
          <w:szCs w:val="22"/>
        </w:rPr>
        <w:t xml:space="preserve"> </w:t>
      </w:r>
      <w:r w:rsidRPr="009D6B99">
        <w:rPr>
          <w:sz w:val="22"/>
          <w:szCs w:val="22"/>
        </w:rPr>
        <w:t>setores estratégicos:</w:t>
      </w:r>
    </w:p>
    <w:p w14:paraId="4D20A996" w14:textId="77777777" w:rsidR="007756A1" w:rsidRPr="009D6B99" w:rsidRDefault="007756A1" w:rsidP="007756A1">
      <w:pPr>
        <w:numPr>
          <w:ilvl w:val="0"/>
          <w:numId w:val="26"/>
        </w:numPr>
        <w:pBdr>
          <w:top w:val="nil"/>
          <w:left w:val="nil"/>
          <w:bottom w:val="nil"/>
          <w:right w:val="nil"/>
          <w:between w:val="nil"/>
        </w:pBdr>
        <w:spacing w:before="120" w:after="120" w:line="259" w:lineRule="auto"/>
        <w:rPr>
          <w:color w:val="000000"/>
          <w:sz w:val="22"/>
          <w:szCs w:val="22"/>
        </w:rPr>
      </w:pPr>
      <w:r w:rsidRPr="009D6B99">
        <w:rPr>
          <w:color w:val="000000"/>
          <w:sz w:val="22"/>
          <w:szCs w:val="22"/>
        </w:rPr>
        <w:t>Saúde;</w:t>
      </w:r>
    </w:p>
    <w:p w14:paraId="7916CA90" w14:textId="64532CE1" w:rsidR="007756A1" w:rsidRPr="009D6B99" w:rsidRDefault="007756A1" w:rsidP="007756A1">
      <w:pPr>
        <w:numPr>
          <w:ilvl w:val="0"/>
          <w:numId w:val="26"/>
        </w:numPr>
        <w:pBdr>
          <w:top w:val="nil"/>
          <w:left w:val="nil"/>
          <w:bottom w:val="nil"/>
          <w:right w:val="nil"/>
          <w:between w:val="nil"/>
        </w:pBdr>
        <w:spacing w:before="120" w:after="120" w:line="259" w:lineRule="auto"/>
        <w:rPr>
          <w:color w:val="000000"/>
          <w:sz w:val="22"/>
          <w:szCs w:val="22"/>
        </w:rPr>
      </w:pPr>
      <w:r w:rsidRPr="009D6B99">
        <w:rPr>
          <w:color w:val="000000"/>
          <w:sz w:val="22"/>
          <w:szCs w:val="22"/>
        </w:rPr>
        <w:t>Educação;</w:t>
      </w:r>
      <w:r w:rsidR="00F3083E">
        <w:rPr>
          <w:color w:val="000000"/>
          <w:sz w:val="22"/>
          <w:szCs w:val="22"/>
        </w:rPr>
        <w:t xml:space="preserve"> </w:t>
      </w:r>
      <w:r w:rsidR="000A4461">
        <w:rPr>
          <w:color w:val="000000"/>
          <w:sz w:val="22"/>
          <w:szCs w:val="22"/>
        </w:rPr>
        <w:t>e</w:t>
      </w:r>
    </w:p>
    <w:p w14:paraId="7A65E5CD" w14:textId="1A9971FC" w:rsidR="007756A1" w:rsidRDefault="007756A1" w:rsidP="007756A1">
      <w:pPr>
        <w:numPr>
          <w:ilvl w:val="0"/>
          <w:numId w:val="26"/>
        </w:numPr>
        <w:pBdr>
          <w:top w:val="nil"/>
          <w:left w:val="nil"/>
          <w:bottom w:val="nil"/>
          <w:right w:val="nil"/>
          <w:between w:val="nil"/>
        </w:pBdr>
        <w:spacing w:before="120" w:after="120" w:line="259" w:lineRule="auto"/>
        <w:rPr>
          <w:color w:val="000000"/>
          <w:sz w:val="22"/>
          <w:szCs w:val="22"/>
        </w:rPr>
      </w:pPr>
      <w:r w:rsidRPr="009D6B99">
        <w:rPr>
          <w:color w:val="000000"/>
          <w:sz w:val="22"/>
          <w:szCs w:val="22"/>
        </w:rPr>
        <w:t>A</w:t>
      </w:r>
      <w:r w:rsidR="00F3083E">
        <w:rPr>
          <w:color w:val="000000"/>
          <w:sz w:val="22"/>
          <w:szCs w:val="22"/>
        </w:rPr>
        <w:t xml:space="preserve">ssistência social; </w:t>
      </w:r>
    </w:p>
    <w:p w14:paraId="280850F9" w14:textId="77777777" w:rsidR="007756A1" w:rsidRPr="00700A24" w:rsidRDefault="00CD6F2D" w:rsidP="007756A1">
      <w:pPr>
        <w:pStyle w:val="Ttulo2"/>
        <w:spacing w:after="120" w:line="259" w:lineRule="auto"/>
        <w:rPr>
          <w:rFonts w:ascii="Arial" w:hAnsi="Arial" w:cs="Arial"/>
          <w:color w:val="7030A0"/>
          <w:sz w:val="24"/>
          <w:szCs w:val="24"/>
        </w:rPr>
      </w:pPr>
      <w:bookmarkStart w:id="5" w:name="_heading=h.2et92p0" w:colFirst="0" w:colLast="0"/>
      <w:bookmarkStart w:id="6" w:name="_Toc113015212"/>
      <w:bookmarkEnd w:id="5"/>
      <w:r w:rsidRPr="00700A24">
        <w:rPr>
          <w:rFonts w:ascii="Arial" w:hAnsi="Arial" w:cs="Arial"/>
          <w:color w:val="7030A0"/>
          <w:sz w:val="24"/>
          <w:szCs w:val="24"/>
        </w:rPr>
        <w:lastRenderedPageBreak/>
        <w:t>2.2 O Projeto Pró-G</w:t>
      </w:r>
      <w:r w:rsidR="007756A1" w:rsidRPr="00700A24">
        <w:rPr>
          <w:rFonts w:ascii="Arial" w:hAnsi="Arial" w:cs="Arial"/>
          <w:color w:val="7030A0"/>
          <w:sz w:val="24"/>
          <w:szCs w:val="24"/>
        </w:rPr>
        <w:t xml:space="preserve">estão </w:t>
      </w:r>
      <w:r w:rsidR="0074515E" w:rsidRPr="00700A24">
        <w:rPr>
          <w:rFonts w:ascii="Arial" w:hAnsi="Arial" w:cs="Arial"/>
          <w:color w:val="7030A0"/>
          <w:sz w:val="24"/>
          <w:szCs w:val="24"/>
        </w:rPr>
        <w:t>Piauí</w:t>
      </w:r>
      <w:bookmarkEnd w:id="6"/>
    </w:p>
    <w:p w14:paraId="62172ED5" w14:textId="77777777" w:rsidR="007D192E" w:rsidRDefault="00CD6F2D" w:rsidP="007756A1">
      <w:pPr>
        <w:spacing w:before="120" w:after="120" w:line="259" w:lineRule="auto"/>
        <w:rPr>
          <w:rFonts w:eastAsia="Quattrocento Sans"/>
          <w:iCs/>
          <w:sz w:val="21"/>
          <w:szCs w:val="21"/>
        </w:rPr>
      </w:pPr>
      <w:r>
        <w:rPr>
          <w:sz w:val="22"/>
          <w:szCs w:val="22"/>
        </w:rPr>
        <w:t>O Projeto Pró-G</w:t>
      </w:r>
      <w:r w:rsidR="007756A1" w:rsidRPr="000D7BA1">
        <w:rPr>
          <w:sz w:val="22"/>
          <w:szCs w:val="22"/>
        </w:rPr>
        <w:t xml:space="preserve">estão </w:t>
      </w:r>
      <w:r>
        <w:rPr>
          <w:sz w:val="22"/>
          <w:szCs w:val="22"/>
        </w:rPr>
        <w:t>Piauí</w:t>
      </w:r>
      <w:r w:rsidR="007756A1" w:rsidRPr="000D7BA1">
        <w:rPr>
          <w:sz w:val="22"/>
          <w:szCs w:val="22"/>
        </w:rPr>
        <w:t xml:space="preserve"> é um projeto de investimento financiado pelo Banco Mundial </w:t>
      </w:r>
      <w:r w:rsidR="00F747BF" w:rsidRPr="000D7BA1">
        <w:rPr>
          <w:sz w:val="22"/>
          <w:szCs w:val="22"/>
        </w:rPr>
        <w:t>no valor</w:t>
      </w:r>
      <w:r w:rsidR="007756A1" w:rsidRPr="000D7BA1">
        <w:rPr>
          <w:sz w:val="22"/>
          <w:szCs w:val="22"/>
        </w:rPr>
        <w:t xml:space="preserve"> de US$ </w:t>
      </w:r>
      <w:r w:rsidR="0074515E">
        <w:rPr>
          <w:sz w:val="22"/>
          <w:szCs w:val="22"/>
        </w:rPr>
        <w:t>5</w:t>
      </w:r>
      <w:r w:rsidR="007756A1" w:rsidRPr="000D7BA1">
        <w:rPr>
          <w:sz w:val="22"/>
          <w:szCs w:val="22"/>
        </w:rPr>
        <w:t xml:space="preserve">0 milhões e uma contrapartida de </w:t>
      </w:r>
      <w:r w:rsidR="0074515E">
        <w:rPr>
          <w:sz w:val="22"/>
          <w:szCs w:val="22"/>
        </w:rPr>
        <w:t xml:space="preserve">no mínimo </w:t>
      </w:r>
      <w:r w:rsidR="00DF1246">
        <w:rPr>
          <w:sz w:val="22"/>
          <w:szCs w:val="22"/>
        </w:rPr>
        <w:t>1</w:t>
      </w:r>
      <w:r w:rsidR="0074515E">
        <w:rPr>
          <w:sz w:val="22"/>
          <w:szCs w:val="22"/>
        </w:rPr>
        <w:t>0% do total do Programa</w:t>
      </w:r>
      <w:r w:rsidR="007756A1" w:rsidRPr="000D7BA1">
        <w:rPr>
          <w:sz w:val="22"/>
          <w:szCs w:val="22"/>
        </w:rPr>
        <w:t xml:space="preserve">. O Projeto está estruturado em torno de </w:t>
      </w:r>
      <w:r w:rsidR="007D192E">
        <w:rPr>
          <w:sz w:val="22"/>
          <w:szCs w:val="22"/>
        </w:rPr>
        <w:t>três</w:t>
      </w:r>
      <w:r w:rsidR="007756A1" w:rsidRPr="000D7BA1">
        <w:rPr>
          <w:sz w:val="22"/>
          <w:szCs w:val="22"/>
        </w:rPr>
        <w:t xml:space="preserve"> componentes:</w:t>
      </w:r>
      <w:r w:rsidR="007756A1" w:rsidRPr="005B6145">
        <w:rPr>
          <w:rFonts w:eastAsia="Quattrocento Sans"/>
          <w:iCs/>
          <w:sz w:val="21"/>
          <w:szCs w:val="21"/>
        </w:rPr>
        <w:t xml:space="preserve"> </w:t>
      </w:r>
    </w:p>
    <w:p w14:paraId="2E6C7B12" w14:textId="77777777" w:rsidR="007D192E" w:rsidRPr="007D192E" w:rsidRDefault="007D192E" w:rsidP="007D192E">
      <w:pPr>
        <w:pStyle w:val="PargrafodaLista"/>
        <w:numPr>
          <w:ilvl w:val="0"/>
          <w:numId w:val="34"/>
        </w:numPr>
        <w:spacing w:before="120" w:after="120" w:line="259" w:lineRule="auto"/>
        <w:rPr>
          <w:rFonts w:eastAsia="Quattrocento Sans"/>
          <w:iCs/>
          <w:sz w:val="21"/>
          <w:szCs w:val="21"/>
        </w:rPr>
      </w:pPr>
      <w:r w:rsidRPr="007D192E">
        <w:rPr>
          <w:b/>
          <w:iCs/>
          <w:sz w:val="22"/>
          <w:szCs w:val="22"/>
        </w:rPr>
        <w:t>Sistemas de gestão para todo o governo;</w:t>
      </w:r>
    </w:p>
    <w:p w14:paraId="12BA2547" w14:textId="77777777" w:rsidR="007D192E" w:rsidRPr="007D192E" w:rsidRDefault="007D192E" w:rsidP="007D192E">
      <w:pPr>
        <w:pStyle w:val="PargrafodaLista"/>
        <w:numPr>
          <w:ilvl w:val="0"/>
          <w:numId w:val="34"/>
        </w:numPr>
        <w:spacing w:before="120" w:after="120" w:line="259" w:lineRule="auto"/>
        <w:rPr>
          <w:rFonts w:eastAsia="Quattrocento Sans"/>
          <w:iCs/>
          <w:sz w:val="21"/>
          <w:szCs w:val="21"/>
        </w:rPr>
      </w:pPr>
      <w:r>
        <w:rPr>
          <w:b/>
          <w:iCs/>
          <w:sz w:val="22"/>
          <w:szCs w:val="22"/>
        </w:rPr>
        <w:t>Sistemas de gestão em setores estratégicos;</w:t>
      </w:r>
    </w:p>
    <w:p w14:paraId="0A34D011" w14:textId="77777777" w:rsidR="007756A1" w:rsidRPr="007D192E" w:rsidRDefault="007D192E" w:rsidP="007D192E">
      <w:pPr>
        <w:pStyle w:val="PargrafodaLista"/>
        <w:numPr>
          <w:ilvl w:val="0"/>
          <w:numId w:val="34"/>
        </w:numPr>
        <w:spacing w:before="120" w:after="120" w:line="259" w:lineRule="auto"/>
        <w:rPr>
          <w:rFonts w:eastAsia="Quattrocento Sans"/>
          <w:iCs/>
          <w:sz w:val="21"/>
          <w:szCs w:val="21"/>
        </w:rPr>
      </w:pPr>
      <w:r w:rsidRPr="007D192E">
        <w:rPr>
          <w:b/>
          <w:iCs/>
          <w:sz w:val="22"/>
          <w:szCs w:val="22"/>
        </w:rPr>
        <w:t>Gestão do Projeto.</w:t>
      </w:r>
    </w:p>
    <w:p w14:paraId="271EC34A" w14:textId="77777777" w:rsidR="00BE2E0E" w:rsidRDefault="00BE2E0E" w:rsidP="007756A1">
      <w:pPr>
        <w:spacing w:before="120" w:after="120" w:line="259" w:lineRule="auto"/>
        <w:rPr>
          <w:sz w:val="22"/>
          <w:szCs w:val="22"/>
        </w:rPr>
      </w:pPr>
    </w:p>
    <w:p w14:paraId="6236C0AD" w14:textId="138503C4" w:rsidR="007756A1" w:rsidRPr="000D7BA1" w:rsidRDefault="007756A1" w:rsidP="007756A1">
      <w:pPr>
        <w:spacing w:before="120" w:after="120" w:line="259" w:lineRule="auto"/>
        <w:rPr>
          <w:sz w:val="22"/>
          <w:szCs w:val="22"/>
        </w:rPr>
      </w:pPr>
      <w:r w:rsidRPr="000D7BA1">
        <w:rPr>
          <w:sz w:val="22"/>
          <w:szCs w:val="22"/>
        </w:rPr>
        <w:t>O projeto inclui o apoio em três setores estratégicos –</w:t>
      </w:r>
      <w:r w:rsidR="00FA69FE">
        <w:rPr>
          <w:sz w:val="22"/>
          <w:szCs w:val="22"/>
        </w:rPr>
        <w:t>S</w:t>
      </w:r>
      <w:r w:rsidRPr="000D7BA1">
        <w:rPr>
          <w:sz w:val="22"/>
          <w:szCs w:val="22"/>
        </w:rPr>
        <w:t xml:space="preserve">aúde, </w:t>
      </w:r>
      <w:r w:rsidR="005F60AE">
        <w:rPr>
          <w:sz w:val="22"/>
          <w:szCs w:val="22"/>
        </w:rPr>
        <w:t xml:space="preserve">Educação e </w:t>
      </w:r>
      <w:r w:rsidR="000A4461">
        <w:rPr>
          <w:sz w:val="22"/>
          <w:szCs w:val="22"/>
        </w:rPr>
        <w:t>Assistência Social</w:t>
      </w:r>
      <w:r w:rsidR="000A4461" w:rsidRPr="000D7BA1">
        <w:rPr>
          <w:sz w:val="22"/>
          <w:szCs w:val="22"/>
        </w:rPr>
        <w:t xml:space="preserve"> </w:t>
      </w:r>
      <w:r w:rsidRPr="000D7BA1">
        <w:rPr>
          <w:sz w:val="22"/>
          <w:szCs w:val="22"/>
        </w:rPr>
        <w:t xml:space="preserve">– com foco nos sistemas de gestão de maior prioridade que podem impactar na eficiência da alocação de recursos. Esses setores respondem por aproximadamente </w:t>
      </w:r>
      <w:r w:rsidR="000A4461">
        <w:rPr>
          <w:sz w:val="22"/>
          <w:szCs w:val="22"/>
        </w:rPr>
        <w:t>4</w:t>
      </w:r>
      <w:r w:rsidRPr="000D7BA1">
        <w:rPr>
          <w:sz w:val="22"/>
          <w:szCs w:val="22"/>
        </w:rPr>
        <w:t xml:space="preserve">0% dos gastos totais de </w:t>
      </w:r>
      <w:r w:rsidR="00F747BF">
        <w:rPr>
          <w:sz w:val="22"/>
          <w:szCs w:val="22"/>
        </w:rPr>
        <w:t>Piauí</w:t>
      </w:r>
      <w:r w:rsidRPr="000D7BA1">
        <w:rPr>
          <w:sz w:val="22"/>
          <w:szCs w:val="22"/>
        </w:rPr>
        <w:t xml:space="preserve"> </w:t>
      </w:r>
      <w:r w:rsidRPr="007E32BD">
        <w:rPr>
          <w:sz w:val="22"/>
          <w:szCs w:val="22"/>
        </w:rPr>
        <w:t>em 202</w:t>
      </w:r>
      <w:r w:rsidR="007E32BD" w:rsidRPr="007E32BD">
        <w:rPr>
          <w:sz w:val="22"/>
          <w:szCs w:val="22"/>
        </w:rPr>
        <w:t>1</w:t>
      </w:r>
      <w:r w:rsidRPr="000D7BA1">
        <w:rPr>
          <w:sz w:val="22"/>
          <w:szCs w:val="22"/>
        </w:rPr>
        <w:t>, portanto, melhorar a eficiência dos gastos pode ter um impacto considerável.</w:t>
      </w:r>
    </w:p>
    <w:p w14:paraId="698AA209" w14:textId="77777777" w:rsidR="007756A1" w:rsidRPr="000D7BA1" w:rsidRDefault="007756A1" w:rsidP="00F3083E">
      <w:pPr>
        <w:spacing w:before="120" w:after="120" w:line="259" w:lineRule="auto"/>
        <w:rPr>
          <w:sz w:val="22"/>
          <w:szCs w:val="22"/>
        </w:rPr>
      </w:pPr>
      <w:r w:rsidRPr="00F3083E">
        <w:rPr>
          <w:sz w:val="22"/>
          <w:szCs w:val="22"/>
        </w:rPr>
        <w:t xml:space="preserve">As secretarias participantes são a Secretaria de Estado de Fazenda (SEFAZ), a Secretaria de </w:t>
      </w:r>
      <w:r w:rsidR="005F60AE" w:rsidRPr="00F3083E">
        <w:rPr>
          <w:sz w:val="22"/>
          <w:szCs w:val="22"/>
        </w:rPr>
        <w:t>Administração e Previdência</w:t>
      </w:r>
      <w:r w:rsidRPr="00F3083E">
        <w:rPr>
          <w:sz w:val="22"/>
          <w:szCs w:val="22"/>
        </w:rPr>
        <w:t xml:space="preserve"> (SE</w:t>
      </w:r>
      <w:r w:rsidR="005F60AE" w:rsidRPr="00F3083E">
        <w:rPr>
          <w:sz w:val="22"/>
          <w:szCs w:val="22"/>
        </w:rPr>
        <w:t>ADPREV</w:t>
      </w:r>
      <w:r w:rsidRPr="00F3083E">
        <w:rPr>
          <w:sz w:val="22"/>
          <w:szCs w:val="22"/>
        </w:rPr>
        <w:t xml:space="preserve">), a Secretaria de </w:t>
      </w:r>
      <w:r w:rsidR="00A119B4" w:rsidRPr="00F3083E">
        <w:rPr>
          <w:sz w:val="22"/>
          <w:szCs w:val="22"/>
        </w:rPr>
        <w:t>Planejamento</w:t>
      </w:r>
      <w:r w:rsidRPr="00F3083E">
        <w:rPr>
          <w:sz w:val="22"/>
          <w:szCs w:val="22"/>
        </w:rPr>
        <w:t xml:space="preserve"> (SE</w:t>
      </w:r>
      <w:r w:rsidR="00A119B4" w:rsidRPr="00F3083E">
        <w:rPr>
          <w:sz w:val="22"/>
          <w:szCs w:val="22"/>
        </w:rPr>
        <w:t>PLAN</w:t>
      </w:r>
      <w:r w:rsidRPr="00F3083E">
        <w:rPr>
          <w:sz w:val="22"/>
          <w:szCs w:val="22"/>
        </w:rPr>
        <w:t>), a Secretaria de Saúde (</w:t>
      </w:r>
      <w:r w:rsidR="00A119B4" w:rsidRPr="00F3083E">
        <w:rPr>
          <w:sz w:val="22"/>
          <w:szCs w:val="22"/>
        </w:rPr>
        <w:t>SESAPI</w:t>
      </w:r>
      <w:r w:rsidRPr="00F3083E">
        <w:rPr>
          <w:sz w:val="22"/>
          <w:szCs w:val="22"/>
        </w:rPr>
        <w:t>), a</w:t>
      </w:r>
      <w:r w:rsidR="00A119B4" w:rsidRPr="00F3083E">
        <w:rPr>
          <w:sz w:val="22"/>
          <w:szCs w:val="22"/>
        </w:rPr>
        <w:t xml:space="preserve"> Secretaria de Educação</w:t>
      </w:r>
      <w:r w:rsidRPr="00F3083E">
        <w:rPr>
          <w:sz w:val="22"/>
          <w:szCs w:val="22"/>
        </w:rPr>
        <w:t xml:space="preserve"> (SE</w:t>
      </w:r>
      <w:r w:rsidR="00A119B4" w:rsidRPr="00F3083E">
        <w:rPr>
          <w:sz w:val="22"/>
          <w:szCs w:val="22"/>
        </w:rPr>
        <w:t>DUC</w:t>
      </w:r>
      <w:r w:rsidRPr="00F3083E">
        <w:rPr>
          <w:sz w:val="22"/>
          <w:szCs w:val="22"/>
        </w:rPr>
        <w:t>)</w:t>
      </w:r>
      <w:r w:rsidR="00472FDB" w:rsidRPr="00F3083E">
        <w:rPr>
          <w:sz w:val="22"/>
          <w:szCs w:val="22"/>
        </w:rPr>
        <w:t>,</w:t>
      </w:r>
      <w:r w:rsidR="00FA69FE" w:rsidRPr="00F3083E">
        <w:rPr>
          <w:sz w:val="22"/>
          <w:szCs w:val="22"/>
        </w:rPr>
        <w:t xml:space="preserve"> </w:t>
      </w:r>
      <w:r w:rsidR="00472FDB" w:rsidRPr="00F3083E">
        <w:rPr>
          <w:sz w:val="22"/>
          <w:szCs w:val="22"/>
        </w:rPr>
        <w:t xml:space="preserve">a Procuradoria Geral do Estado (PGE), a Agência de Tecnologia e Informação (ATI), </w:t>
      </w:r>
      <w:r w:rsidR="00F45CD6" w:rsidRPr="00F3083E">
        <w:rPr>
          <w:sz w:val="22"/>
          <w:szCs w:val="22"/>
        </w:rPr>
        <w:t>a Secretaria Estadual da Assistência Social e Cidadania (SASC) e a Fundação Piauí Previdência</w:t>
      </w:r>
      <w:r w:rsidR="00F3083E" w:rsidRPr="00F3083E">
        <w:rPr>
          <w:sz w:val="22"/>
          <w:szCs w:val="22"/>
        </w:rPr>
        <w:t xml:space="preserve"> </w:t>
      </w:r>
      <w:r w:rsidR="00F45CD6" w:rsidRPr="00F3083E">
        <w:rPr>
          <w:sz w:val="22"/>
          <w:szCs w:val="22"/>
        </w:rPr>
        <w:t>(PIAUÍ PREV).</w:t>
      </w:r>
    </w:p>
    <w:p w14:paraId="06771069" w14:textId="463C4787" w:rsidR="007756A1" w:rsidRPr="002D2CCC" w:rsidRDefault="007756A1" w:rsidP="007756A1">
      <w:pPr>
        <w:spacing w:before="120" w:after="120" w:line="259" w:lineRule="auto"/>
        <w:rPr>
          <w:b/>
          <w:sz w:val="22"/>
          <w:szCs w:val="22"/>
        </w:rPr>
      </w:pPr>
      <w:r w:rsidRPr="0049419A">
        <w:rPr>
          <w:b/>
          <w:sz w:val="22"/>
          <w:szCs w:val="22"/>
        </w:rPr>
        <w:t>Com</w:t>
      </w:r>
      <w:r w:rsidR="0065393F">
        <w:rPr>
          <w:b/>
          <w:sz w:val="22"/>
          <w:szCs w:val="22"/>
        </w:rPr>
        <w:t>ponente 1: Sistemas de Gestão para</w:t>
      </w:r>
      <w:r w:rsidRPr="0049419A">
        <w:rPr>
          <w:b/>
          <w:sz w:val="22"/>
          <w:szCs w:val="22"/>
        </w:rPr>
        <w:t xml:space="preserve"> Todo o Governo (</w:t>
      </w:r>
      <w:r w:rsidR="00A119B4">
        <w:rPr>
          <w:b/>
          <w:sz w:val="22"/>
          <w:szCs w:val="22"/>
        </w:rPr>
        <w:t>ao menos 65% do valor do projeto</w:t>
      </w:r>
      <w:r w:rsidRPr="002D2CCC">
        <w:rPr>
          <w:b/>
          <w:sz w:val="22"/>
          <w:szCs w:val="22"/>
        </w:rPr>
        <w:t>)</w:t>
      </w:r>
      <w:r w:rsidR="007E32BD" w:rsidRPr="002D2CCC">
        <w:rPr>
          <w:b/>
          <w:sz w:val="22"/>
          <w:szCs w:val="22"/>
        </w:rPr>
        <w:t xml:space="preserve"> (US$ </w:t>
      </w:r>
      <w:r w:rsidR="003F6285" w:rsidRPr="002D2CCC">
        <w:rPr>
          <w:b/>
          <w:sz w:val="22"/>
          <w:szCs w:val="22"/>
        </w:rPr>
        <w:t>36.737.500,00</w:t>
      </w:r>
      <w:r w:rsidR="007E32BD" w:rsidRPr="002D2CCC">
        <w:rPr>
          <w:b/>
          <w:sz w:val="22"/>
          <w:szCs w:val="22"/>
        </w:rPr>
        <w:t>)</w:t>
      </w:r>
    </w:p>
    <w:p w14:paraId="20BD3728" w14:textId="225AB839" w:rsidR="007756A1" w:rsidRPr="0049419A" w:rsidRDefault="007756A1" w:rsidP="007756A1">
      <w:pPr>
        <w:spacing w:before="120" w:after="120" w:line="259" w:lineRule="auto"/>
        <w:rPr>
          <w:sz w:val="22"/>
          <w:szCs w:val="22"/>
        </w:rPr>
      </w:pPr>
      <w:r w:rsidRPr="0049419A">
        <w:rPr>
          <w:b/>
          <w:sz w:val="22"/>
          <w:szCs w:val="22"/>
        </w:rPr>
        <w:t xml:space="preserve">Subcomponente 1.1: Gestão de Recursos Humanos </w:t>
      </w:r>
      <w:r w:rsidRPr="002D2CCC">
        <w:rPr>
          <w:b/>
          <w:sz w:val="22"/>
          <w:szCs w:val="22"/>
        </w:rPr>
        <w:t xml:space="preserve">(US$ </w:t>
      </w:r>
      <w:r w:rsidR="003F6285" w:rsidRPr="002D2CCC">
        <w:rPr>
          <w:b/>
          <w:sz w:val="22"/>
          <w:szCs w:val="22"/>
        </w:rPr>
        <w:t>9.</w:t>
      </w:r>
      <w:r w:rsidR="007E32BD" w:rsidRPr="002D2CCC">
        <w:rPr>
          <w:b/>
          <w:sz w:val="22"/>
          <w:szCs w:val="22"/>
        </w:rPr>
        <w:t>6</w:t>
      </w:r>
      <w:r w:rsidR="003F6285" w:rsidRPr="002D2CCC">
        <w:rPr>
          <w:b/>
          <w:sz w:val="22"/>
          <w:szCs w:val="22"/>
        </w:rPr>
        <w:t>00.000,00)</w:t>
      </w:r>
      <w:r w:rsidRPr="00F15AFE">
        <w:rPr>
          <w:b/>
          <w:color w:val="FF0000"/>
          <w:sz w:val="22"/>
          <w:szCs w:val="22"/>
        </w:rPr>
        <w:t xml:space="preserve"> </w:t>
      </w:r>
      <w:r w:rsidR="00A119B4">
        <w:rPr>
          <w:b/>
          <w:sz w:val="22"/>
          <w:szCs w:val="22"/>
        </w:rPr>
        <w:t>SEADPREV</w:t>
      </w:r>
      <w:r w:rsidRPr="0049419A">
        <w:rPr>
          <w:b/>
          <w:sz w:val="22"/>
          <w:szCs w:val="22"/>
        </w:rPr>
        <w:t xml:space="preserve">. </w:t>
      </w:r>
      <w:r w:rsidRPr="005B6145">
        <w:rPr>
          <w:bCs/>
          <w:sz w:val="22"/>
          <w:szCs w:val="22"/>
        </w:rPr>
        <w:t xml:space="preserve">As atividades desse subcomponente incluem: </w:t>
      </w:r>
      <w:r w:rsidR="000A4461">
        <w:rPr>
          <w:sz w:val="22"/>
          <w:szCs w:val="22"/>
        </w:rPr>
        <w:t>(i) Dimensionamento da Força de Trabalho em órgãos e entidades selecionados; (</w:t>
      </w:r>
      <w:proofErr w:type="spellStart"/>
      <w:r w:rsidR="000A4461">
        <w:rPr>
          <w:sz w:val="22"/>
          <w:szCs w:val="22"/>
        </w:rPr>
        <w:t>ii</w:t>
      </w:r>
      <w:proofErr w:type="spellEnd"/>
      <w:r w:rsidR="000A4461">
        <w:rPr>
          <w:sz w:val="22"/>
          <w:szCs w:val="22"/>
        </w:rPr>
        <w:t>) Design e implementação de uma plataforma de dimensionamento integrada com o sistema de recursos humanos, com a identificação de competências-chave e necessidades de contratação; (</w:t>
      </w:r>
      <w:proofErr w:type="spellStart"/>
      <w:r w:rsidR="000A4461">
        <w:rPr>
          <w:sz w:val="22"/>
          <w:szCs w:val="22"/>
        </w:rPr>
        <w:t>iii</w:t>
      </w:r>
      <w:proofErr w:type="spellEnd"/>
      <w:r w:rsidR="000A4461">
        <w:rPr>
          <w:sz w:val="22"/>
          <w:szCs w:val="22"/>
        </w:rPr>
        <w:t>) plataforma de gestão de pessoal, incluindo a distribuição dinâmica da força de trabalho; (</w:t>
      </w:r>
      <w:proofErr w:type="spellStart"/>
      <w:r w:rsidR="000A4461">
        <w:rPr>
          <w:sz w:val="22"/>
          <w:szCs w:val="22"/>
        </w:rPr>
        <w:t>iv</w:t>
      </w:r>
      <w:proofErr w:type="spellEnd"/>
      <w:r w:rsidR="000A4461">
        <w:rPr>
          <w:sz w:val="22"/>
          <w:szCs w:val="22"/>
        </w:rPr>
        <w:t>) sistema de inteligência artificial para auditoria automatizada da folha de pagamento; (v) implementação de novas funcionalidades ao sistema integrado de gestão de recursos humanos; (vi) automação de serviços de recursos humanos e criação de portal para os servidores; (</w:t>
      </w:r>
      <w:proofErr w:type="spellStart"/>
      <w:r w:rsidR="000A4461">
        <w:rPr>
          <w:sz w:val="22"/>
          <w:szCs w:val="22"/>
        </w:rPr>
        <w:t>vii</w:t>
      </w:r>
      <w:proofErr w:type="spellEnd"/>
      <w:r w:rsidR="000A4461">
        <w:rPr>
          <w:sz w:val="22"/>
          <w:szCs w:val="22"/>
        </w:rPr>
        <w:t>) pesquisas de avaliação periódica das condições de implementação para apoiar a gestão da mudança; (</w:t>
      </w:r>
      <w:proofErr w:type="spellStart"/>
      <w:r w:rsidR="000A4461">
        <w:rPr>
          <w:sz w:val="22"/>
          <w:szCs w:val="22"/>
        </w:rPr>
        <w:t>viii</w:t>
      </w:r>
      <w:proofErr w:type="spellEnd"/>
      <w:r w:rsidR="000A4461">
        <w:rPr>
          <w:sz w:val="22"/>
          <w:szCs w:val="22"/>
        </w:rPr>
        <w:t>) aprimoramento das capacidades das equipes para a implementação das novas ferramentas; (</w:t>
      </w:r>
      <w:proofErr w:type="spellStart"/>
      <w:r w:rsidR="000A4461">
        <w:rPr>
          <w:sz w:val="22"/>
          <w:szCs w:val="22"/>
        </w:rPr>
        <w:t>ix</w:t>
      </w:r>
      <w:proofErr w:type="spellEnd"/>
      <w:r w:rsidR="000A4461">
        <w:rPr>
          <w:sz w:val="22"/>
          <w:szCs w:val="22"/>
        </w:rPr>
        <w:t>) aquisição de hardware eficiente para a implementação das soluções.</w:t>
      </w:r>
    </w:p>
    <w:p w14:paraId="15F9B70D" w14:textId="589B4ED1" w:rsidR="007756A1" w:rsidRPr="00FE0966" w:rsidRDefault="007756A1" w:rsidP="007756A1">
      <w:pPr>
        <w:spacing w:before="120" w:after="120" w:line="259" w:lineRule="auto"/>
        <w:rPr>
          <w:sz w:val="22"/>
          <w:szCs w:val="22"/>
        </w:rPr>
      </w:pPr>
      <w:r w:rsidRPr="0049419A">
        <w:rPr>
          <w:b/>
          <w:sz w:val="22"/>
          <w:szCs w:val="22"/>
        </w:rPr>
        <w:t>Subcomponente 1</w:t>
      </w:r>
      <w:r w:rsidR="00175EF3">
        <w:rPr>
          <w:b/>
          <w:sz w:val="22"/>
          <w:szCs w:val="22"/>
        </w:rPr>
        <w:t>.</w:t>
      </w:r>
      <w:r w:rsidRPr="0049419A">
        <w:rPr>
          <w:b/>
          <w:sz w:val="22"/>
          <w:szCs w:val="22"/>
        </w:rPr>
        <w:t xml:space="preserve">2: Gestão da Previdência </w:t>
      </w:r>
      <w:r w:rsidRPr="002D2CCC">
        <w:rPr>
          <w:b/>
          <w:sz w:val="22"/>
          <w:szCs w:val="22"/>
        </w:rPr>
        <w:t>(US$ 2.</w:t>
      </w:r>
      <w:r w:rsidR="007E32BD" w:rsidRPr="002D2CCC">
        <w:rPr>
          <w:b/>
          <w:sz w:val="22"/>
          <w:szCs w:val="22"/>
        </w:rPr>
        <w:t>2</w:t>
      </w:r>
      <w:r w:rsidR="003F6285" w:rsidRPr="002D2CCC">
        <w:rPr>
          <w:b/>
          <w:sz w:val="22"/>
          <w:szCs w:val="22"/>
        </w:rPr>
        <w:t>00.000,00</w:t>
      </w:r>
      <w:r w:rsidRPr="002D2CCC">
        <w:rPr>
          <w:b/>
          <w:sz w:val="22"/>
          <w:szCs w:val="22"/>
        </w:rPr>
        <w:t>)</w:t>
      </w:r>
      <w:r w:rsidRPr="00F15AFE">
        <w:rPr>
          <w:b/>
          <w:color w:val="FF0000"/>
          <w:sz w:val="22"/>
          <w:szCs w:val="22"/>
        </w:rPr>
        <w:t xml:space="preserve"> </w:t>
      </w:r>
      <w:r w:rsidR="00BE2E0E">
        <w:rPr>
          <w:b/>
          <w:sz w:val="22"/>
          <w:szCs w:val="22"/>
        </w:rPr>
        <w:t>PIAUÍPREV</w:t>
      </w:r>
      <w:r w:rsidRPr="0049419A">
        <w:rPr>
          <w:b/>
          <w:sz w:val="22"/>
          <w:szCs w:val="22"/>
        </w:rPr>
        <w:t xml:space="preserve">. </w:t>
      </w:r>
      <w:r w:rsidRPr="005B6145">
        <w:rPr>
          <w:bCs/>
          <w:sz w:val="22"/>
          <w:szCs w:val="22"/>
        </w:rPr>
        <w:t xml:space="preserve">Serão apoiadas as seguintes atividades: </w:t>
      </w:r>
      <w:r w:rsidR="00343086">
        <w:rPr>
          <w:sz w:val="22"/>
          <w:szCs w:val="22"/>
        </w:rPr>
        <w:t>(i) Design e implementa</w:t>
      </w:r>
      <w:r w:rsidR="00343086" w:rsidRPr="00F15AFE">
        <w:rPr>
          <w:sz w:val="22"/>
          <w:szCs w:val="22"/>
        </w:rPr>
        <w:t>çã</w:t>
      </w:r>
      <w:r w:rsidR="00343086">
        <w:rPr>
          <w:sz w:val="22"/>
          <w:szCs w:val="22"/>
        </w:rPr>
        <w:t>o de uma estrat</w:t>
      </w:r>
      <w:r w:rsidR="00343086" w:rsidRPr="00F15AFE">
        <w:rPr>
          <w:sz w:val="22"/>
          <w:szCs w:val="22"/>
        </w:rPr>
        <w:t>é</w:t>
      </w:r>
      <w:r w:rsidR="00374114">
        <w:rPr>
          <w:sz w:val="22"/>
          <w:szCs w:val="22"/>
        </w:rPr>
        <w:t>gia de investimen</w:t>
      </w:r>
      <w:r w:rsidR="00343086">
        <w:rPr>
          <w:sz w:val="22"/>
          <w:szCs w:val="22"/>
        </w:rPr>
        <w:t>tos dos fundos de pens</w:t>
      </w:r>
      <w:r w:rsidR="00343086" w:rsidRPr="00F15AFE">
        <w:rPr>
          <w:sz w:val="22"/>
          <w:szCs w:val="22"/>
        </w:rPr>
        <w:t>ã</w:t>
      </w:r>
      <w:r w:rsidR="00343086">
        <w:rPr>
          <w:sz w:val="22"/>
          <w:szCs w:val="22"/>
        </w:rPr>
        <w:t>o que incorpore fatores ESG; (</w:t>
      </w:r>
      <w:proofErr w:type="spellStart"/>
      <w:r w:rsidR="00343086">
        <w:rPr>
          <w:sz w:val="22"/>
          <w:szCs w:val="22"/>
        </w:rPr>
        <w:t>ii</w:t>
      </w:r>
      <w:proofErr w:type="spellEnd"/>
      <w:r w:rsidR="00343086">
        <w:rPr>
          <w:sz w:val="22"/>
          <w:szCs w:val="22"/>
        </w:rPr>
        <w:t>) expans</w:t>
      </w:r>
      <w:r w:rsidR="00343086" w:rsidRPr="00F15AFE">
        <w:rPr>
          <w:sz w:val="22"/>
          <w:szCs w:val="22"/>
        </w:rPr>
        <w:t>ã</w:t>
      </w:r>
      <w:r w:rsidR="00343086">
        <w:rPr>
          <w:sz w:val="22"/>
          <w:szCs w:val="22"/>
        </w:rPr>
        <w:t>o e atualiza</w:t>
      </w:r>
      <w:r w:rsidR="00343086" w:rsidRPr="00F15AFE">
        <w:rPr>
          <w:sz w:val="22"/>
          <w:szCs w:val="22"/>
        </w:rPr>
        <w:t>çã</w:t>
      </w:r>
      <w:r w:rsidR="00343086">
        <w:rPr>
          <w:sz w:val="22"/>
          <w:szCs w:val="22"/>
        </w:rPr>
        <w:t>o do sistema de gest</w:t>
      </w:r>
      <w:r w:rsidR="00343086" w:rsidRPr="00F15AFE">
        <w:rPr>
          <w:sz w:val="22"/>
          <w:szCs w:val="22"/>
        </w:rPr>
        <w:t>ã</w:t>
      </w:r>
      <w:r w:rsidR="00343086">
        <w:rPr>
          <w:sz w:val="22"/>
          <w:szCs w:val="22"/>
        </w:rPr>
        <w:t>o da previd</w:t>
      </w:r>
      <w:r w:rsidR="00343086" w:rsidRPr="00F15AFE">
        <w:rPr>
          <w:sz w:val="22"/>
          <w:szCs w:val="22"/>
        </w:rPr>
        <w:t>ê</w:t>
      </w:r>
      <w:r w:rsidR="00343086">
        <w:rPr>
          <w:sz w:val="22"/>
          <w:szCs w:val="22"/>
        </w:rPr>
        <w:t>ncia; (</w:t>
      </w:r>
      <w:proofErr w:type="spellStart"/>
      <w:r w:rsidR="00343086">
        <w:rPr>
          <w:sz w:val="22"/>
          <w:szCs w:val="22"/>
        </w:rPr>
        <w:t>viii</w:t>
      </w:r>
      <w:proofErr w:type="spellEnd"/>
      <w:r w:rsidR="00343086">
        <w:rPr>
          <w:sz w:val="22"/>
          <w:szCs w:val="22"/>
        </w:rPr>
        <w:t>) aprimoramento das capacidades das equipes para a implementação das novas ferramentas; (</w:t>
      </w:r>
      <w:proofErr w:type="spellStart"/>
      <w:r w:rsidR="00343086">
        <w:rPr>
          <w:sz w:val="22"/>
          <w:szCs w:val="22"/>
        </w:rPr>
        <w:t>ix</w:t>
      </w:r>
      <w:proofErr w:type="spellEnd"/>
      <w:r w:rsidR="00343086">
        <w:rPr>
          <w:sz w:val="22"/>
          <w:szCs w:val="22"/>
        </w:rPr>
        <w:t>) aquisição de hardware eficiente para a implementação das soluções.</w:t>
      </w:r>
    </w:p>
    <w:p w14:paraId="42F14ACB" w14:textId="1E6485E6" w:rsidR="007756A1" w:rsidRPr="0049419A" w:rsidRDefault="007756A1" w:rsidP="007756A1">
      <w:pPr>
        <w:spacing w:before="120" w:after="120" w:line="259" w:lineRule="auto"/>
        <w:rPr>
          <w:b/>
          <w:sz w:val="22"/>
          <w:szCs w:val="22"/>
        </w:rPr>
      </w:pPr>
      <w:r w:rsidRPr="00FE0966">
        <w:rPr>
          <w:b/>
          <w:sz w:val="22"/>
          <w:szCs w:val="22"/>
        </w:rPr>
        <w:t xml:space="preserve">Subcomponente 1.3: Compras Públicas </w:t>
      </w:r>
      <w:r w:rsidR="003F6285" w:rsidRPr="002D2CCC">
        <w:rPr>
          <w:b/>
          <w:sz w:val="22"/>
          <w:szCs w:val="22"/>
        </w:rPr>
        <w:t>(US$ 9.937.500,00</w:t>
      </w:r>
      <w:r w:rsidRPr="002D2CCC">
        <w:rPr>
          <w:b/>
          <w:sz w:val="22"/>
          <w:szCs w:val="22"/>
        </w:rPr>
        <w:t>)</w:t>
      </w:r>
      <w:r w:rsidRPr="00F15AFE">
        <w:rPr>
          <w:b/>
          <w:color w:val="FF0000"/>
          <w:sz w:val="22"/>
          <w:szCs w:val="22"/>
        </w:rPr>
        <w:t xml:space="preserve"> </w:t>
      </w:r>
      <w:r w:rsidR="00E2680D" w:rsidRPr="00BE2E0E">
        <w:rPr>
          <w:b/>
          <w:sz w:val="22"/>
          <w:szCs w:val="22"/>
        </w:rPr>
        <w:t>SEADPREV</w:t>
      </w:r>
      <w:r w:rsidRPr="00BE2E0E">
        <w:rPr>
          <w:b/>
          <w:sz w:val="22"/>
          <w:szCs w:val="22"/>
        </w:rPr>
        <w:t>.</w:t>
      </w:r>
      <w:r w:rsidRPr="00FE0966">
        <w:rPr>
          <w:sz w:val="22"/>
          <w:szCs w:val="22"/>
          <w:lang w:val="pt-PT"/>
        </w:rPr>
        <w:t xml:space="preserve"> </w:t>
      </w:r>
      <w:r w:rsidR="00343086">
        <w:rPr>
          <w:sz w:val="22"/>
          <w:szCs w:val="22"/>
        </w:rPr>
        <w:t>(i) Desenvolvimento de uma estratégia de compras sustentáveis; (</w:t>
      </w:r>
      <w:proofErr w:type="spellStart"/>
      <w:r w:rsidR="00343086">
        <w:rPr>
          <w:sz w:val="22"/>
          <w:szCs w:val="22"/>
        </w:rPr>
        <w:t>ii</w:t>
      </w:r>
      <w:proofErr w:type="spellEnd"/>
      <w:r w:rsidR="00343086">
        <w:rPr>
          <w:sz w:val="22"/>
          <w:szCs w:val="22"/>
        </w:rPr>
        <w:t>) Implementação de um sistema integrado de e-</w:t>
      </w:r>
      <w:proofErr w:type="spellStart"/>
      <w:r w:rsidR="00343086">
        <w:rPr>
          <w:sz w:val="22"/>
          <w:szCs w:val="22"/>
        </w:rPr>
        <w:t>procurement</w:t>
      </w:r>
      <w:proofErr w:type="spellEnd"/>
      <w:r w:rsidR="00343086">
        <w:rPr>
          <w:sz w:val="22"/>
          <w:szCs w:val="22"/>
        </w:rPr>
        <w:t>, com o redesenho e a automação de processos-chave de aquisições; (</w:t>
      </w:r>
      <w:proofErr w:type="spellStart"/>
      <w:r w:rsidR="00343086">
        <w:rPr>
          <w:sz w:val="22"/>
          <w:szCs w:val="22"/>
        </w:rPr>
        <w:t>iii</w:t>
      </w:r>
      <w:proofErr w:type="spellEnd"/>
      <w:r w:rsidR="00343086">
        <w:rPr>
          <w:sz w:val="22"/>
          <w:szCs w:val="22"/>
        </w:rPr>
        <w:t xml:space="preserve">) Design e implementação de </w:t>
      </w:r>
      <w:r w:rsidR="00374114">
        <w:rPr>
          <w:sz w:val="22"/>
          <w:szCs w:val="22"/>
        </w:rPr>
        <w:t>painéis</w:t>
      </w:r>
      <w:r w:rsidR="00343086">
        <w:rPr>
          <w:sz w:val="22"/>
          <w:szCs w:val="22"/>
        </w:rPr>
        <w:t xml:space="preserve"> integrados com informações para planejamento e controle; (</w:t>
      </w:r>
      <w:proofErr w:type="spellStart"/>
      <w:r w:rsidR="00343086">
        <w:rPr>
          <w:sz w:val="22"/>
          <w:szCs w:val="22"/>
        </w:rPr>
        <w:t>iv</w:t>
      </w:r>
      <w:proofErr w:type="spellEnd"/>
      <w:r w:rsidR="00343086">
        <w:rPr>
          <w:sz w:val="22"/>
          <w:szCs w:val="22"/>
        </w:rPr>
        <w:t xml:space="preserve">) Uso de IA e nota fiscal eletrônica para assistência em aquisições; (v) Design e implementação de metodologia de </w:t>
      </w:r>
      <w:proofErr w:type="spellStart"/>
      <w:r w:rsidR="00343086">
        <w:rPr>
          <w:sz w:val="22"/>
          <w:szCs w:val="22"/>
        </w:rPr>
        <w:t>strategic</w:t>
      </w:r>
      <w:proofErr w:type="spellEnd"/>
      <w:r w:rsidR="00343086">
        <w:rPr>
          <w:sz w:val="22"/>
          <w:szCs w:val="22"/>
        </w:rPr>
        <w:t xml:space="preserve"> </w:t>
      </w:r>
      <w:proofErr w:type="spellStart"/>
      <w:r w:rsidR="00343086">
        <w:rPr>
          <w:sz w:val="22"/>
          <w:szCs w:val="22"/>
        </w:rPr>
        <w:t>sourcing</w:t>
      </w:r>
      <w:proofErr w:type="spellEnd"/>
      <w:r w:rsidR="00343086">
        <w:rPr>
          <w:sz w:val="22"/>
          <w:szCs w:val="22"/>
        </w:rPr>
        <w:t xml:space="preserve"> para identificação de bens e serviços necessários no estado; (vi) Aprimoramento das capacidades das equipes para a </w:t>
      </w:r>
      <w:r w:rsidR="00343086">
        <w:rPr>
          <w:sz w:val="22"/>
          <w:szCs w:val="22"/>
        </w:rPr>
        <w:lastRenderedPageBreak/>
        <w:t>implementação das novas ferramentas; (</w:t>
      </w:r>
      <w:proofErr w:type="spellStart"/>
      <w:r w:rsidR="00343086">
        <w:rPr>
          <w:sz w:val="22"/>
          <w:szCs w:val="22"/>
        </w:rPr>
        <w:t>ix</w:t>
      </w:r>
      <w:proofErr w:type="spellEnd"/>
      <w:r w:rsidR="00343086">
        <w:rPr>
          <w:sz w:val="22"/>
          <w:szCs w:val="22"/>
        </w:rPr>
        <w:t>) Aquisição de hardware eficiente para a implementação das soluções.</w:t>
      </w:r>
      <w:r w:rsidR="00374114">
        <w:rPr>
          <w:sz w:val="22"/>
          <w:szCs w:val="22"/>
        </w:rPr>
        <w:t xml:space="preserve"> </w:t>
      </w:r>
      <w:r w:rsidRPr="0049419A">
        <w:rPr>
          <w:b/>
          <w:sz w:val="22"/>
          <w:szCs w:val="22"/>
        </w:rPr>
        <w:t xml:space="preserve">Subcomponente 1.4: Gestão e Orçamento do Investimento Público </w:t>
      </w:r>
      <w:r w:rsidRPr="002D2CCC">
        <w:rPr>
          <w:b/>
          <w:sz w:val="22"/>
          <w:szCs w:val="22"/>
        </w:rPr>
        <w:t xml:space="preserve">(US$ </w:t>
      </w:r>
      <w:r w:rsidR="003F6285" w:rsidRPr="002D2CCC">
        <w:rPr>
          <w:b/>
          <w:sz w:val="22"/>
          <w:szCs w:val="22"/>
        </w:rPr>
        <w:t>6.100.000,00</w:t>
      </w:r>
      <w:r w:rsidRPr="002D2CCC">
        <w:rPr>
          <w:b/>
          <w:sz w:val="22"/>
          <w:szCs w:val="22"/>
        </w:rPr>
        <w:t xml:space="preserve">) </w:t>
      </w:r>
      <w:r w:rsidRPr="0049419A">
        <w:rPr>
          <w:b/>
          <w:sz w:val="22"/>
          <w:szCs w:val="22"/>
        </w:rPr>
        <w:t>SE</w:t>
      </w:r>
      <w:r w:rsidR="00BE2E0E">
        <w:rPr>
          <w:b/>
          <w:sz w:val="22"/>
          <w:szCs w:val="22"/>
        </w:rPr>
        <w:t>PLAN</w:t>
      </w:r>
      <w:r w:rsidRPr="0049419A">
        <w:rPr>
          <w:b/>
          <w:sz w:val="22"/>
          <w:szCs w:val="22"/>
        </w:rPr>
        <w:t>.</w:t>
      </w:r>
    </w:p>
    <w:p w14:paraId="7E9A93A4" w14:textId="0DB2C367" w:rsidR="00343086" w:rsidRDefault="007756A1" w:rsidP="00F15AFE">
      <w:pPr>
        <w:pStyle w:val="NormalWeb"/>
        <w:spacing w:after="0"/>
        <w:rPr>
          <w:rFonts w:ascii="Arial" w:hAnsi="Arial" w:cs="Arial"/>
          <w:sz w:val="22"/>
          <w:szCs w:val="22"/>
        </w:rPr>
      </w:pPr>
      <w:r w:rsidRPr="00F15AFE">
        <w:rPr>
          <w:rFonts w:ascii="Arial" w:hAnsi="Arial" w:cs="Arial"/>
          <w:sz w:val="22"/>
          <w:szCs w:val="22"/>
        </w:rPr>
        <w:t xml:space="preserve">As atividades financiadas por este subcomponente concentram-se no aumento da eficiência e eficácia do gasto público por meio de: </w:t>
      </w:r>
      <w:r w:rsidR="00343086" w:rsidRPr="00343086">
        <w:rPr>
          <w:rFonts w:ascii="Arial" w:hAnsi="Arial" w:cs="Arial"/>
          <w:sz w:val="22"/>
          <w:szCs w:val="22"/>
        </w:rPr>
        <w:t>(i)</w:t>
      </w:r>
      <w:r w:rsidR="00343086">
        <w:rPr>
          <w:rFonts w:ascii="Arial" w:hAnsi="Arial" w:cs="Arial"/>
          <w:sz w:val="22"/>
          <w:szCs w:val="22"/>
        </w:rPr>
        <w:t xml:space="preserve"> Desenvolvimento e implementação de um sistema de gestão de projetos de investimento, integrando a preparação, seleção e avaliação; (</w:t>
      </w:r>
      <w:proofErr w:type="spellStart"/>
      <w:r w:rsidR="00343086">
        <w:rPr>
          <w:rFonts w:ascii="Arial" w:hAnsi="Arial" w:cs="Arial"/>
          <w:sz w:val="22"/>
          <w:szCs w:val="22"/>
        </w:rPr>
        <w:t>ii</w:t>
      </w:r>
      <w:proofErr w:type="spellEnd"/>
      <w:r w:rsidR="00343086">
        <w:rPr>
          <w:rFonts w:ascii="Arial" w:hAnsi="Arial" w:cs="Arial"/>
          <w:sz w:val="22"/>
          <w:szCs w:val="22"/>
        </w:rPr>
        <w:t xml:space="preserve">) </w:t>
      </w:r>
      <w:r w:rsidR="00374114">
        <w:rPr>
          <w:rFonts w:ascii="Arial" w:hAnsi="Arial" w:cs="Arial"/>
          <w:sz w:val="22"/>
          <w:szCs w:val="22"/>
        </w:rPr>
        <w:t>Preparação</w:t>
      </w:r>
      <w:r w:rsidR="00343086">
        <w:rPr>
          <w:rFonts w:ascii="Arial" w:hAnsi="Arial" w:cs="Arial"/>
          <w:sz w:val="22"/>
          <w:szCs w:val="22"/>
        </w:rPr>
        <w:t xml:space="preserve"> de um </w:t>
      </w:r>
      <w:r w:rsidR="00374114">
        <w:rPr>
          <w:rFonts w:ascii="Arial" w:hAnsi="Arial" w:cs="Arial"/>
          <w:sz w:val="22"/>
          <w:szCs w:val="22"/>
        </w:rPr>
        <w:t>portfólio</w:t>
      </w:r>
      <w:r w:rsidR="00343086">
        <w:rPr>
          <w:rFonts w:ascii="Arial" w:hAnsi="Arial" w:cs="Arial"/>
          <w:sz w:val="22"/>
          <w:szCs w:val="22"/>
        </w:rPr>
        <w:t xml:space="preserve"> de projetos avaliados por metodologia de investimentos existente; (</w:t>
      </w:r>
      <w:proofErr w:type="spellStart"/>
      <w:r w:rsidR="00343086">
        <w:rPr>
          <w:rFonts w:ascii="Arial" w:hAnsi="Arial" w:cs="Arial"/>
          <w:sz w:val="22"/>
          <w:szCs w:val="22"/>
        </w:rPr>
        <w:t>iii</w:t>
      </w:r>
      <w:proofErr w:type="spellEnd"/>
      <w:r w:rsidR="00343086">
        <w:rPr>
          <w:rFonts w:ascii="Arial" w:hAnsi="Arial" w:cs="Arial"/>
          <w:sz w:val="22"/>
          <w:szCs w:val="22"/>
        </w:rPr>
        <w:t xml:space="preserve">) Design e implementação de governança para a gestão de </w:t>
      </w:r>
      <w:r w:rsidR="00374114">
        <w:rPr>
          <w:rFonts w:ascii="Arial" w:hAnsi="Arial" w:cs="Arial"/>
          <w:sz w:val="22"/>
          <w:szCs w:val="22"/>
        </w:rPr>
        <w:t>portfólio</w:t>
      </w:r>
      <w:r w:rsidR="00343086">
        <w:rPr>
          <w:rFonts w:ascii="Arial" w:hAnsi="Arial" w:cs="Arial"/>
          <w:sz w:val="22"/>
          <w:szCs w:val="22"/>
        </w:rPr>
        <w:t>; (</w:t>
      </w:r>
      <w:proofErr w:type="spellStart"/>
      <w:r w:rsidR="00343086">
        <w:rPr>
          <w:rFonts w:ascii="Arial" w:hAnsi="Arial" w:cs="Arial"/>
          <w:sz w:val="22"/>
          <w:szCs w:val="22"/>
        </w:rPr>
        <w:t>iv</w:t>
      </w:r>
      <w:proofErr w:type="spellEnd"/>
      <w:r w:rsidR="00343086">
        <w:rPr>
          <w:rFonts w:ascii="Arial" w:hAnsi="Arial" w:cs="Arial"/>
          <w:sz w:val="22"/>
          <w:szCs w:val="22"/>
        </w:rPr>
        <w:t>) Design e implementação de práticas e sistemas sustentáveis de orçamento; (v) Desenvolvimento e implementação de um sistema de gestão de transferência governamentais; (vi) Aprimoramento das capacidades das equipes para a implementação das novas ferramentas; e (</w:t>
      </w:r>
      <w:proofErr w:type="spellStart"/>
      <w:r w:rsidR="00343086">
        <w:rPr>
          <w:rFonts w:ascii="Arial" w:hAnsi="Arial" w:cs="Arial"/>
          <w:sz w:val="22"/>
          <w:szCs w:val="22"/>
        </w:rPr>
        <w:t>vii</w:t>
      </w:r>
      <w:proofErr w:type="spellEnd"/>
      <w:r w:rsidR="00343086">
        <w:rPr>
          <w:rFonts w:ascii="Arial" w:hAnsi="Arial" w:cs="Arial"/>
          <w:sz w:val="22"/>
          <w:szCs w:val="22"/>
        </w:rPr>
        <w:t>) pesquisas de avaliação periódica das condições de implementação para apoiar a gestão da mudança.</w:t>
      </w:r>
    </w:p>
    <w:p w14:paraId="3DCF27CF" w14:textId="5AA77185" w:rsidR="007756A1" w:rsidRDefault="007756A1" w:rsidP="007756A1">
      <w:pPr>
        <w:spacing w:before="120" w:after="120" w:line="259" w:lineRule="auto"/>
        <w:rPr>
          <w:sz w:val="22"/>
          <w:szCs w:val="22"/>
        </w:rPr>
      </w:pPr>
    </w:p>
    <w:p w14:paraId="0F719D53" w14:textId="3285730A" w:rsidR="007756A1" w:rsidRPr="0049419A" w:rsidRDefault="007756A1" w:rsidP="007756A1">
      <w:pPr>
        <w:spacing w:before="120" w:after="120" w:line="259" w:lineRule="auto"/>
        <w:rPr>
          <w:b/>
          <w:sz w:val="22"/>
          <w:szCs w:val="22"/>
        </w:rPr>
      </w:pPr>
      <w:r w:rsidRPr="0049419A">
        <w:rPr>
          <w:b/>
          <w:sz w:val="22"/>
          <w:szCs w:val="22"/>
        </w:rPr>
        <w:t>Subcomponente 1.5</w:t>
      </w:r>
      <w:r w:rsidRPr="007E32BD">
        <w:rPr>
          <w:b/>
          <w:sz w:val="22"/>
          <w:szCs w:val="22"/>
        </w:rPr>
        <w:t xml:space="preserve">: Gestão de </w:t>
      </w:r>
      <w:r w:rsidR="00914DF5" w:rsidRPr="007E32BD">
        <w:rPr>
          <w:b/>
          <w:sz w:val="22"/>
          <w:szCs w:val="22"/>
        </w:rPr>
        <w:t>Patrimônios</w:t>
      </w:r>
      <w:r w:rsidR="007E32BD">
        <w:rPr>
          <w:b/>
          <w:sz w:val="22"/>
          <w:szCs w:val="22"/>
        </w:rPr>
        <w:t>/Ativos</w:t>
      </w:r>
      <w:r w:rsidRPr="0049419A">
        <w:rPr>
          <w:b/>
          <w:sz w:val="22"/>
          <w:szCs w:val="22"/>
        </w:rPr>
        <w:t xml:space="preserve"> </w:t>
      </w:r>
      <w:r w:rsidR="007E32BD" w:rsidRPr="002D2CCC">
        <w:rPr>
          <w:b/>
          <w:sz w:val="22"/>
          <w:szCs w:val="22"/>
        </w:rPr>
        <w:t>(US$ 8</w:t>
      </w:r>
      <w:r w:rsidR="003F6285" w:rsidRPr="002D2CCC">
        <w:rPr>
          <w:b/>
          <w:sz w:val="22"/>
          <w:szCs w:val="22"/>
        </w:rPr>
        <w:t>.</w:t>
      </w:r>
      <w:r w:rsidR="007E32BD" w:rsidRPr="002D2CCC">
        <w:rPr>
          <w:b/>
          <w:sz w:val="22"/>
          <w:szCs w:val="22"/>
        </w:rPr>
        <w:t>9</w:t>
      </w:r>
      <w:r w:rsidR="003F6285" w:rsidRPr="002D2CCC">
        <w:rPr>
          <w:b/>
          <w:sz w:val="22"/>
          <w:szCs w:val="22"/>
        </w:rPr>
        <w:t>00.000,00</w:t>
      </w:r>
      <w:r w:rsidRPr="002D2CCC">
        <w:rPr>
          <w:b/>
          <w:sz w:val="22"/>
          <w:szCs w:val="22"/>
        </w:rPr>
        <w:t xml:space="preserve">) </w:t>
      </w:r>
      <w:r w:rsidR="00E2680D" w:rsidRPr="00BE2E0E">
        <w:rPr>
          <w:b/>
          <w:sz w:val="22"/>
          <w:szCs w:val="22"/>
        </w:rPr>
        <w:t>SEADPREV</w:t>
      </w:r>
    </w:p>
    <w:p w14:paraId="51038044" w14:textId="0E8EC160" w:rsidR="007756A1" w:rsidRPr="0049419A" w:rsidRDefault="007756A1" w:rsidP="007756A1">
      <w:pPr>
        <w:spacing w:before="120" w:after="120" w:line="259" w:lineRule="auto"/>
        <w:rPr>
          <w:b/>
          <w:sz w:val="22"/>
          <w:szCs w:val="22"/>
        </w:rPr>
      </w:pPr>
      <w:r w:rsidRPr="0049419A">
        <w:rPr>
          <w:sz w:val="22"/>
          <w:szCs w:val="22"/>
        </w:rPr>
        <w:t xml:space="preserve">As atividades financiadas por este subcomponente incluem: </w:t>
      </w:r>
      <w:r w:rsidR="00343086">
        <w:rPr>
          <w:sz w:val="22"/>
          <w:szCs w:val="22"/>
        </w:rPr>
        <w:t xml:space="preserve">(i) Assistência técnica para coletar informações atualizadas sobre os imóveis estaduais, incluindo informações </w:t>
      </w:r>
      <w:proofErr w:type="spellStart"/>
      <w:r w:rsidR="00343086">
        <w:rPr>
          <w:sz w:val="22"/>
          <w:szCs w:val="22"/>
        </w:rPr>
        <w:t>geoespaciais</w:t>
      </w:r>
      <w:proofErr w:type="spellEnd"/>
      <w:r w:rsidR="00343086">
        <w:rPr>
          <w:sz w:val="22"/>
          <w:szCs w:val="22"/>
        </w:rPr>
        <w:t xml:space="preserve">, </w:t>
      </w:r>
      <w:r w:rsidR="00374114">
        <w:rPr>
          <w:sz w:val="22"/>
          <w:szCs w:val="22"/>
        </w:rPr>
        <w:t>área</w:t>
      </w:r>
      <w:r w:rsidR="00343086">
        <w:rPr>
          <w:sz w:val="22"/>
          <w:szCs w:val="22"/>
        </w:rPr>
        <w:t>, ocupação, avaliação e status de registro; (</w:t>
      </w:r>
      <w:proofErr w:type="spellStart"/>
      <w:r w:rsidR="00343086">
        <w:rPr>
          <w:sz w:val="22"/>
          <w:szCs w:val="22"/>
        </w:rPr>
        <w:t>ii</w:t>
      </w:r>
      <w:proofErr w:type="spellEnd"/>
      <w:r w:rsidR="00343086">
        <w:rPr>
          <w:sz w:val="22"/>
          <w:szCs w:val="22"/>
        </w:rPr>
        <w:t xml:space="preserve">) Desenvolvimento e implementação de módulos de gestão patrimonial que incluam a avaliação de risco ambiental de cada imóvel, </w:t>
      </w:r>
      <w:r w:rsidR="00374114">
        <w:rPr>
          <w:sz w:val="22"/>
          <w:szCs w:val="22"/>
        </w:rPr>
        <w:t>painéis</w:t>
      </w:r>
      <w:r w:rsidR="00343086">
        <w:rPr>
          <w:sz w:val="22"/>
          <w:szCs w:val="22"/>
        </w:rPr>
        <w:t xml:space="preserve"> de informações estratégicas, e gestão da frota; (</w:t>
      </w:r>
      <w:proofErr w:type="spellStart"/>
      <w:r w:rsidR="00343086">
        <w:rPr>
          <w:sz w:val="22"/>
          <w:szCs w:val="22"/>
        </w:rPr>
        <w:t>iii</w:t>
      </w:r>
      <w:proofErr w:type="spellEnd"/>
      <w:r w:rsidR="00343086">
        <w:rPr>
          <w:sz w:val="22"/>
          <w:szCs w:val="22"/>
        </w:rPr>
        <w:t>) auditorias energéticas para propriedades selecionadas, com foco na redução de consumo energético; (</w:t>
      </w:r>
      <w:proofErr w:type="spellStart"/>
      <w:r w:rsidR="00343086">
        <w:rPr>
          <w:sz w:val="22"/>
          <w:szCs w:val="22"/>
        </w:rPr>
        <w:t>iv</w:t>
      </w:r>
      <w:proofErr w:type="spellEnd"/>
      <w:r w:rsidR="00343086">
        <w:rPr>
          <w:sz w:val="22"/>
          <w:szCs w:val="22"/>
        </w:rPr>
        <w:t>) desenvolvimento e implementação de sistema para mapeamento de custos de informação tecnológica, incluindo a identificação de sinergias entre sistemas de governo a governo, interoperabilidade, e estratégia de governança para novas aquisições e manutenção; e (v) Aprimoramento das capacidades das equipes para a implementação das novas ferramentas</w:t>
      </w:r>
      <w:r w:rsidR="00374114">
        <w:rPr>
          <w:sz w:val="22"/>
          <w:szCs w:val="22"/>
        </w:rPr>
        <w:t xml:space="preserve">. </w:t>
      </w:r>
      <w:r w:rsidRPr="0049419A">
        <w:rPr>
          <w:b/>
          <w:sz w:val="22"/>
          <w:szCs w:val="22"/>
        </w:rPr>
        <w:t xml:space="preserve">Componente 2: Sistemas de Gestão em Setores Estratégicos </w:t>
      </w:r>
      <w:r w:rsidR="007E32BD" w:rsidRPr="002D2CCC">
        <w:rPr>
          <w:b/>
          <w:sz w:val="22"/>
          <w:szCs w:val="22"/>
        </w:rPr>
        <w:t>(US$ 16</w:t>
      </w:r>
      <w:r w:rsidR="003F6285" w:rsidRPr="002D2CCC">
        <w:rPr>
          <w:b/>
          <w:sz w:val="22"/>
          <w:szCs w:val="22"/>
        </w:rPr>
        <w:t>.000.000,00</w:t>
      </w:r>
      <w:r w:rsidRPr="002D2CCC">
        <w:rPr>
          <w:b/>
          <w:sz w:val="22"/>
          <w:szCs w:val="22"/>
        </w:rPr>
        <w:t>)</w:t>
      </w:r>
    </w:p>
    <w:p w14:paraId="0F64065C" w14:textId="47C0FBD5" w:rsidR="007756A1" w:rsidRPr="0049419A" w:rsidRDefault="007756A1" w:rsidP="007756A1">
      <w:pPr>
        <w:spacing w:before="120" w:after="120" w:line="259" w:lineRule="auto"/>
        <w:rPr>
          <w:b/>
          <w:sz w:val="22"/>
          <w:szCs w:val="22"/>
        </w:rPr>
      </w:pPr>
      <w:r>
        <w:rPr>
          <w:b/>
          <w:sz w:val="22"/>
          <w:szCs w:val="22"/>
        </w:rPr>
        <w:t>S</w:t>
      </w:r>
      <w:r w:rsidRPr="0049419A">
        <w:rPr>
          <w:b/>
          <w:sz w:val="22"/>
          <w:szCs w:val="22"/>
        </w:rPr>
        <w:t xml:space="preserve">ubcomponente 2.1: Saúde </w:t>
      </w:r>
      <w:r w:rsidRPr="002D2CCC">
        <w:rPr>
          <w:b/>
          <w:sz w:val="22"/>
          <w:szCs w:val="22"/>
        </w:rPr>
        <w:t xml:space="preserve">(US$ </w:t>
      </w:r>
      <w:r w:rsidR="007E32BD" w:rsidRPr="002D2CCC">
        <w:rPr>
          <w:b/>
          <w:sz w:val="22"/>
          <w:szCs w:val="22"/>
        </w:rPr>
        <w:t>8</w:t>
      </w:r>
      <w:r w:rsidR="00914DF5" w:rsidRPr="002D2CCC">
        <w:rPr>
          <w:b/>
          <w:sz w:val="22"/>
          <w:szCs w:val="22"/>
        </w:rPr>
        <w:t>,</w:t>
      </w:r>
      <w:r w:rsidRPr="002D2CCC">
        <w:rPr>
          <w:b/>
          <w:sz w:val="22"/>
          <w:szCs w:val="22"/>
        </w:rPr>
        <w:t>5</w:t>
      </w:r>
      <w:r w:rsidR="002D2CCC" w:rsidRPr="002D2CCC">
        <w:rPr>
          <w:b/>
          <w:sz w:val="22"/>
          <w:szCs w:val="22"/>
        </w:rPr>
        <w:t>00.000,00</w:t>
      </w:r>
      <w:r w:rsidRPr="002D2CCC">
        <w:rPr>
          <w:b/>
          <w:sz w:val="22"/>
          <w:szCs w:val="22"/>
        </w:rPr>
        <w:t xml:space="preserve">) </w:t>
      </w:r>
      <w:r w:rsidRPr="0049419A">
        <w:rPr>
          <w:b/>
          <w:sz w:val="22"/>
          <w:szCs w:val="22"/>
        </w:rPr>
        <w:t>SES</w:t>
      </w:r>
      <w:r w:rsidR="00914DF5">
        <w:rPr>
          <w:b/>
          <w:sz w:val="22"/>
          <w:szCs w:val="22"/>
        </w:rPr>
        <w:t>API</w:t>
      </w:r>
      <w:r w:rsidRPr="0049419A">
        <w:rPr>
          <w:b/>
          <w:sz w:val="22"/>
          <w:szCs w:val="22"/>
        </w:rPr>
        <w:t>.</w:t>
      </w:r>
    </w:p>
    <w:p w14:paraId="0B54BD7C" w14:textId="5CA4A064" w:rsidR="00914DF5" w:rsidRDefault="007756A1" w:rsidP="007756A1">
      <w:pPr>
        <w:spacing w:before="120" w:after="120" w:line="259" w:lineRule="auto"/>
        <w:rPr>
          <w:sz w:val="22"/>
          <w:szCs w:val="22"/>
        </w:rPr>
      </w:pPr>
      <w:r w:rsidRPr="0049419A">
        <w:rPr>
          <w:sz w:val="22"/>
          <w:szCs w:val="22"/>
        </w:rPr>
        <w:t xml:space="preserve">As atividades financiadas por este subcomponente incluem: </w:t>
      </w:r>
      <w:r w:rsidR="00343086">
        <w:rPr>
          <w:sz w:val="22"/>
          <w:szCs w:val="22"/>
        </w:rPr>
        <w:t>(i) Desenvolvimento de uma revis</w:t>
      </w:r>
      <w:r w:rsidR="00343086" w:rsidRPr="00F15AFE">
        <w:rPr>
          <w:sz w:val="22"/>
          <w:szCs w:val="22"/>
        </w:rPr>
        <w:t>ã</w:t>
      </w:r>
      <w:r w:rsidR="00343086">
        <w:rPr>
          <w:sz w:val="22"/>
          <w:szCs w:val="22"/>
        </w:rPr>
        <w:t>o de gasto p</w:t>
      </w:r>
      <w:r w:rsidR="00343086" w:rsidRPr="00F15AFE">
        <w:rPr>
          <w:sz w:val="22"/>
          <w:szCs w:val="22"/>
        </w:rPr>
        <w:t>ú</w:t>
      </w:r>
      <w:r w:rsidR="00343086">
        <w:rPr>
          <w:sz w:val="22"/>
          <w:szCs w:val="22"/>
        </w:rPr>
        <w:t>blico para identifica</w:t>
      </w:r>
      <w:r w:rsidR="00343086" w:rsidRPr="00F15AFE">
        <w:rPr>
          <w:sz w:val="22"/>
          <w:szCs w:val="22"/>
        </w:rPr>
        <w:t>çã</w:t>
      </w:r>
      <w:r w:rsidR="00343086">
        <w:rPr>
          <w:sz w:val="22"/>
          <w:szCs w:val="22"/>
        </w:rPr>
        <w:t>o de custos, estruturas e pr</w:t>
      </w:r>
      <w:r w:rsidR="00343086" w:rsidRPr="00F15AFE">
        <w:rPr>
          <w:sz w:val="22"/>
          <w:szCs w:val="22"/>
        </w:rPr>
        <w:t>á</w:t>
      </w:r>
      <w:r w:rsidR="00343086">
        <w:rPr>
          <w:sz w:val="22"/>
          <w:szCs w:val="22"/>
        </w:rPr>
        <w:t>ticas or</w:t>
      </w:r>
      <w:r w:rsidR="00343086" w:rsidRPr="00F15AFE">
        <w:rPr>
          <w:sz w:val="22"/>
          <w:szCs w:val="22"/>
        </w:rPr>
        <w:t>ç</w:t>
      </w:r>
      <w:r w:rsidR="00343086">
        <w:rPr>
          <w:sz w:val="22"/>
          <w:szCs w:val="22"/>
        </w:rPr>
        <w:t>amentarias das unidades de sa</w:t>
      </w:r>
      <w:r w:rsidR="00343086" w:rsidRPr="00F15AFE">
        <w:rPr>
          <w:sz w:val="22"/>
          <w:szCs w:val="22"/>
        </w:rPr>
        <w:t>ú</w:t>
      </w:r>
      <w:r w:rsidR="00343086">
        <w:rPr>
          <w:sz w:val="22"/>
          <w:szCs w:val="22"/>
        </w:rPr>
        <w:t>de estaduais; (</w:t>
      </w:r>
      <w:proofErr w:type="spellStart"/>
      <w:r w:rsidR="00343086">
        <w:rPr>
          <w:sz w:val="22"/>
          <w:szCs w:val="22"/>
        </w:rPr>
        <w:t>ii</w:t>
      </w:r>
      <w:proofErr w:type="spellEnd"/>
      <w:r w:rsidR="00343086">
        <w:rPr>
          <w:sz w:val="22"/>
          <w:szCs w:val="22"/>
        </w:rPr>
        <w:t xml:space="preserve">) </w:t>
      </w:r>
      <w:r w:rsidR="00374114">
        <w:rPr>
          <w:sz w:val="22"/>
          <w:szCs w:val="22"/>
        </w:rPr>
        <w:t>Implementa</w:t>
      </w:r>
      <w:r w:rsidR="00374114" w:rsidRPr="00F15AFE">
        <w:rPr>
          <w:sz w:val="22"/>
          <w:szCs w:val="22"/>
        </w:rPr>
        <w:t>çã</w:t>
      </w:r>
      <w:r w:rsidR="00374114">
        <w:rPr>
          <w:sz w:val="22"/>
          <w:szCs w:val="22"/>
        </w:rPr>
        <w:t>o</w:t>
      </w:r>
      <w:r w:rsidR="00343086">
        <w:rPr>
          <w:sz w:val="22"/>
          <w:szCs w:val="22"/>
        </w:rPr>
        <w:t xml:space="preserve"> de um sistema de gest</w:t>
      </w:r>
      <w:r w:rsidR="00343086" w:rsidRPr="00F15AFE">
        <w:rPr>
          <w:sz w:val="22"/>
          <w:szCs w:val="22"/>
        </w:rPr>
        <w:t>ã</w:t>
      </w:r>
      <w:r w:rsidR="00343086">
        <w:rPr>
          <w:sz w:val="22"/>
          <w:szCs w:val="22"/>
        </w:rPr>
        <w:t>o hospitalar nas principais unidades de m</w:t>
      </w:r>
      <w:r w:rsidR="00343086" w:rsidRPr="00F15AFE">
        <w:rPr>
          <w:sz w:val="22"/>
          <w:szCs w:val="22"/>
        </w:rPr>
        <w:t>é</w:t>
      </w:r>
      <w:r w:rsidR="00343086">
        <w:rPr>
          <w:sz w:val="22"/>
          <w:szCs w:val="22"/>
        </w:rPr>
        <w:t>dia e alta complexidade do estado; (</w:t>
      </w:r>
      <w:proofErr w:type="spellStart"/>
      <w:r w:rsidR="00343086">
        <w:rPr>
          <w:sz w:val="22"/>
          <w:szCs w:val="22"/>
        </w:rPr>
        <w:t>iii</w:t>
      </w:r>
      <w:proofErr w:type="spellEnd"/>
      <w:r w:rsidR="00343086">
        <w:rPr>
          <w:sz w:val="22"/>
          <w:szCs w:val="22"/>
        </w:rPr>
        <w:t>) Aprimoramento das capacidades das equipes para a implementação das novas ferramentas; e (</w:t>
      </w:r>
      <w:proofErr w:type="spellStart"/>
      <w:r w:rsidR="00343086">
        <w:rPr>
          <w:sz w:val="22"/>
          <w:szCs w:val="22"/>
        </w:rPr>
        <w:t>iv</w:t>
      </w:r>
      <w:proofErr w:type="spellEnd"/>
      <w:r w:rsidR="00343086">
        <w:rPr>
          <w:sz w:val="22"/>
          <w:szCs w:val="22"/>
        </w:rPr>
        <w:t>) Implementação de hardware necessário para a operacionalização do sistema.</w:t>
      </w:r>
    </w:p>
    <w:p w14:paraId="3CC701FC" w14:textId="2683D59A" w:rsidR="006E6F3A" w:rsidRDefault="006E6F3A" w:rsidP="007756A1">
      <w:pPr>
        <w:spacing w:before="120" w:after="120" w:line="259" w:lineRule="auto"/>
        <w:rPr>
          <w:b/>
          <w:sz w:val="22"/>
          <w:szCs w:val="22"/>
        </w:rPr>
      </w:pPr>
    </w:p>
    <w:p w14:paraId="39A3E4BB" w14:textId="238ABE24" w:rsidR="007756A1" w:rsidRPr="0049419A" w:rsidRDefault="002D2CCC" w:rsidP="007756A1">
      <w:pPr>
        <w:spacing w:before="120" w:after="120" w:line="259" w:lineRule="auto"/>
        <w:rPr>
          <w:b/>
          <w:sz w:val="22"/>
          <w:szCs w:val="22"/>
        </w:rPr>
      </w:pPr>
      <w:r>
        <w:rPr>
          <w:b/>
          <w:sz w:val="22"/>
          <w:szCs w:val="22"/>
        </w:rPr>
        <w:t>Subcomponente 2.2</w:t>
      </w:r>
      <w:r w:rsidR="007756A1" w:rsidRPr="0049419A">
        <w:rPr>
          <w:b/>
          <w:sz w:val="22"/>
          <w:szCs w:val="22"/>
        </w:rPr>
        <w:t xml:space="preserve">: </w:t>
      </w:r>
      <w:r w:rsidR="006E6F3A">
        <w:rPr>
          <w:b/>
          <w:sz w:val="22"/>
          <w:szCs w:val="22"/>
        </w:rPr>
        <w:t>Educação</w:t>
      </w:r>
      <w:r w:rsidR="007756A1" w:rsidRPr="0049419A">
        <w:rPr>
          <w:b/>
          <w:sz w:val="22"/>
          <w:szCs w:val="22"/>
        </w:rPr>
        <w:t xml:space="preserve"> </w:t>
      </w:r>
      <w:r w:rsidR="007756A1" w:rsidRPr="002D2CCC">
        <w:rPr>
          <w:b/>
          <w:sz w:val="22"/>
          <w:szCs w:val="22"/>
        </w:rPr>
        <w:t xml:space="preserve">(US$ </w:t>
      </w:r>
      <w:r w:rsidRPr="002D2CCC">
        <w:rPr>
          <w:b/>
          <w:sz w:val="22"/>
          <w:szCs w:val="22"/>
        </w:rPr>
        <w:t>5.</w:t>
      </w:r>
      <w:r w:rsidR="006E6F3A" w:rsidRPr="002D2CCC">
        <w:rPr>
          <w:b/>
          <w:sz w:val="22"/>
          <w:szCs w:val="22"/>
        </w:rPr>
        <w:t>5</w:t>
      </w:r>
      <w:r w:rsidRPr="002D2CCC">
        <w:rPr>
          <w:b/>
          <w:sz w:val="22"/>
          <w:szCs w:val="22"/>
        </w:rPr>
        <w:t>00.000,00</w:t>
      </w:r>
      <w:r w:rsidR="007756A1" w:rsidRPr="002D2CCC">
        <w:rPr>
          <w:b/>
          <w:sz w:val="22"/>
          <w:szCs w:val="22"/>
        </w:rPr>
        <w:t xml:space="preserve">) </w:t>
      </w:r>
      <w:r w:rsidR="006E6F3A">
        <w:rPr>
          <w:b/>
          <w:sz w:val="22"/>
          <w:szCs w:val="22"/>
        </w:rPr>
        <w:t>SEDUC</w:t>
      </w:r>
      <w:r w:rsidR="007756A1" w:rsidRPr="0049419A">
        <w:rPr>
          <w:b/>
          <w:sz w:val="22"/>
          <w:szCs w:val="22"/>
        </w:rPr>
        <w:t>.</w:t>
      </w:r>
    </w:p>
    <w:p w14:paraId="5F8ABF03" w14:textId="39D1BEEE" w:rsidR="007756A1" w:rsidRDefault="007756A1" w:rsidP="007756A1">
      <w:pPr>
        <w:spacing w:before="120" w:after="120" w:line="259" w:lineRule="auto"/>
        <w:rPr>
          <w:sz w:val="22"/>
          <w:szCs w:val="22"/>
        </w:rPr>
      </w:pPr>
      <w:r w:rsidRPr="0049419A">
        <w:rPr>
          <w:sz w:val="22"/>
          <w:szCs w:val="22"/>
        </w:rPr>
        <w:t xml:space="preserve">As atividades financiadas por este subcomponente pretendem reduzir as emissões e melhorar os serviços ecossistêmicos para aumentar a resiliência climática.  </w:t>
      </w:r>
      <w:r w:rsidRPr="0049419A">
        <w:rPr>
          <w:rFonts w:eastAsia="Times New Roman"/>
          <w:sz w:val="21"/>
          <w:szCs w:val="21"/>
          <w:lang w:val="pt-PT"/>
        </w:rPr>
        <w:t xml:space="preserve">As atividades incluem: </w:t>
      </w:r>
      <w:r w:rsidR="00EF7D1D">
        <w:rPr>
          <w:sz w:val="22"/>
          <w:szCs w:val="22"/>
        </w:rPr>
        <w:t>(i) Desenvolvimento e implementação de sistemas de informação para a gestão da merenda escolar; (</w:t>
      </w:r>
      <w:proofErr w:type="spellStart"/>
      <w:r w:rsidR="00EF7D1D">
        <w:rPr>
          <w:sz w:val="22"/>
          <w:szCs w:val="22"/>
        </w:rPr>
        <w:t>ii</w:t>
      </w:r>
      <w:proofErr w:type="spellEnd"/>
      <w:r w:rsidR="00EF7D1D">
        <w:rPr>
          <w:sz w:val="22"/>
          <w:szCs w:val="22"/>
        </w:rPr>
        <w:t>) implementação de sistema de gestão para o transporte escolar e gerenciamento de recursos transferidos; e (</w:t>
      </w:r>
      <w:proofErr w:type="spellStart"/>
      <w:r w:rsidR="00EF7D1D">
        <w:rPr>
          <w:sz w:val="22"/>
          <w:szCs w:val="22"/>
        </w:rPr>
        <w:t>iii</w:t>
      </w:r>
      <w:proofErr w:type="spellEnd"/>
      <w:r w:rsidR="00EF7D1D">
        <w:rPr>
          <w:sz w:val="22"/>
          <w:szCs w:val="22"/>
        </w:rPr>
        <w:t>) Aprimoramento das capacidades das equipes para a implementação das novas ferramentas.</w:t>
      </w:r>
    </w:p>
    <w:p w14:paraId="2D97046C" w14:textId="77777777" w:rsidR="002D2CCC" w:rsidRDefault="002D2CCC" w:rsidP="002D2CCC">
      <w:pPr>
        <w:spacing w:before="120" w:after="120" w:line="259" w:lineRule="auto"/>
        <w:rPr>
          <w:b/>
          <w:sz w:val="22"/>
          <w:szCs w:val="22"/>
        </w:rPr>
      </w:pPr>
    </w:p>
    <w:p w14:paraId="15917715" w14:textId="63FF30BA" w:rsidR="002D2CCC" w:rsidRPr="0049419A" w:rsidRDefault="002D2CCC" w:rsidP="002D2CCC">
      <w:pPr>
        <w:spacing w:before="120" w:after="120" w:line="259" w:lineRule="auto"/>
        <w:rPr>
          <w:b/>
          <w:sz w:val="22"/>
          <w:szCs w:val="22"/>
        </w:rPr>
      </w:pPr>
      <w:r>
        <w:rPr>
          <w:b/>
          <w:sz w:val="22"/>
          <w:szCs w:val="22"/>
        </w:rPr>
        <w:t>Subcomponente 2.3</w:t>
      </w:r>
      <w:r w:rsidRPr="0049419A">
        <w:rPr>
          <w:b/>
          <w:sz w:val="22"/>
          <w:szCs w:val="22"/>
        </w:rPr>
        <w:t xml:space="preserve">: Assistência </w:t>
      </w:r>
      <w:r w:rsidRPr="007E32BD">
        <w:rPr>
          <w:b/>
          <w:sz w:val="22"/>
          <w:szCs w:val="22"/>
        </w:rPr>
        <w:t xml:space="preserve">Social </w:t>
      </w:r>
      <w:r w:rsidRPr="002D2CCC">
        <w:rPr>
          <w:b/>
          <w:sz w:val="22"/>
          <w:szCs w:val="22"/>
        </w:rPr>
        <w:t xml:space="preserve">(US$ 2.000.000,00) </w:t>
      </w:r>
      <w:r>
        <w:rPr>
          <w:b/>
          <w:sz w:val="22"/>
          <w:szCs w:val="22"/>
        </w:rPr>
        <w:t>SASC</w:t>
      </w:r>
      <w:r w:rsidRPr="0049419A">
        <w:rPr>
          <w:b/>
          <w:sz w:val="22"/>
          <w:szCs w:val="22"/>
        </w:rPr>
        <w:t>.</w:t>
      </w:r>
    </w:p>
    <w:p w14:paraId="08921DED" w14:textId="77777777" w:rsidR="002D2CCC" w:rsidRDefault="002D2CCC" w:rsidP="002D2CCC">
      <w:pPr>
        <w:spacing w:before="120" w:after="120" w:line="259" w:lineRule="auto"/>
        <w:rPr>
          <w:sz w:val="22"/>
          <w:szCs w:val="22"/>
        </w:rPr>
      </w:pPr>
      <w:r w:rsidRPr="0049419A">
        <w:rPr>
          <w:sz w:val="22"/>
          <w:szCs w:val="22"/>
        </w:rPr>
        <w:lastRenderedPageBreak/>
        <w:t>As atividades financiadas por este subcomponente apoiam a</w:t>
      </w:r>
      <w:r>
        <w:rPr>
          <w:sz w:val="22"/>
          <w:szCs w:val="22"/>
        </w:rPr>
        <w:t>s atividades de gestão do SASC</w:t>
      </w:r>
      <w:r w:rsidRPr="0049419A">
        <w:rPr>
          <w:sz w:val="22"/>
          <w:szCs w:val="22"/>
        </w:rPr>
        <w:t xml:space="preserve"> e contribuem indiretamente para o monitoramento da implementação nos municípios. As atividades incluem: </w:t>
      </w:r>
      <w:r>
        <w:rPr>
          <w:sz w:val="22"/>
          <w:szCs w:val="22"/>
        </w:rPr>
        <w:t xml:space="preserve">(I) Desenvolvimento e implementação de sistemas para apoiar a gestão financeira e orçamentaria do </w:t>
      </w:r>
      <w:proofErr w:type="spellStart"/>
      <w:r>
        <w:rPr>
          <w:sz w:val="22"/>
          <w:szCs w:val="22"/>
        </w:rPr>
        <w:t>cofinanciamento</w:t>
      </w:r>
      <w:proofErr w:type="spellEnd"/>
      <w:r>
        <w:rPr>
          <w:sz w:val="22"/>
          <w:szCs w:val="22"/>
        </w:rPr>
        <w:t xml:space="preserve"> do SUAS nos 224 municípios; (</w:t>
      </w:r>
      <w:proofErr w:type="spellStart"/>
      <w:r>
        <w:rPr>
          <w:sz w:val="22"/>
          <w:szCs w:val="22"/>
        </w:rPr>
        <w:t>ii</w:t>
      </w:r>
      <w:proofErr w:type="spellEnd"/>
      <w:r>
        <w:rPr>
          <w:sz w:val="22"/>
          <w:szCs w:val="22"/>
        </w:rPr>
        <w:t>) automação de processos internos para a redução de retrabalho e viagens operacionais; e (</w:t>
      </w:r>
      <w:proofErr w:type="spellStart"/>
      <w:r>
        <w:rPr>
          <w:sz w:val="22"/>
          <w:szCs w:val="22"/>
        </w:rPr>
        <w:t>iii</w:t>
      </w:r>
      <w:proofErr w:type="spellEnd"/>
      <w:r>
        <w:rPr>
          <w:sz w:val="22"/>
          <w:szCs w:val="22"/>
        </w:rPr>
        <w:t>) Aprimoramento das capacidades das equipes para a implementação das novas ferramentas.</w:t>
      </w:r>
    </w:p>
    <w:p w14:paraId="3E967BEA" w14:textId="77777777" w:rsidR="002D2CCC" w:rsidRDefault="002D2CCC" w:rsidP="007756A1">
      <w:pPr>
        <w:spacing w:before="120" w:after="120" w:line="259" w:lineRule="auto"/>
        <w:rPr>
          <w:rFonts w:eastAsia="Times New Roman"/>
          <w:sz w:val="21"/>
          <w:szCs w:val="21"/>
          <w:lang w:val="pt-PT"/>
        </w:rPr>
      </w:pPr>
    </w:p>
    <w:p w14:paraId="68CEB133" w14:textId="77777777" w:rsidR="006E6F3A" w:rsidRPr="0049419A" w:rsidRDefault="006E6F3A" w:rsidP="007756A1">
      <w:pPr>
        <w:spacing w:before="120" w:after="120" w:line="259" w:lineRule="auto"/>
        <w:rPr>
          <w:rFonts w:eastAsia="Times New Roman"/>
          <w:sz w:val="21"/>
          <w:szCs w:val="21"/>
          <w:lang w:val="pt-PT"/>
        </w:rPr>
      </w:pPr>
    </w:p>
    <w:p w14:paraId="5C70ECEF" w14:textId="3CB63326" w:rsidR="007756A1" w:rsidRPr="0049419A" w:rsidRDefault="007756A1" w:rsidP="007756A1">
      <w:pPr>
        <w:spacing w:before="120" w:after="120" w:line="259" w:lineRule="auto"/>
        <w:rPr>
          <w:b/>
          <w:sz w:val="22"/>
          <w:szCs w:val="22"/>
        </w:rPr>
      </w:pPr>
      <w:r w:rsidRPr="0049419A">
        <w:rPr>
          <w:b/>
          <w:sz w:val="22"/>
          <w:szCs w:val="22"/>
        </w:rPr>
        <w:t>Componente 3: Gestão d</w:t>
      </w:r>
      <w:r w:rsidR="0065393F">
        <w:rPr>
          <w:b/>
          <w:sz w:val="22"/>
          <w:szCs w:val="22"/>
        </w:rPr>
        <w:t>e</w:t>
      </w:r>
      <w:r w:rsidRPr="0049419A">
        <w:rPr>
          <w:b/>
          <w:sz w:val="22"/>
          <w:szCs w:val="22"/>
        </w:rPr>
        <w:t xml:space="preserve"> Projeto </w:t>
      </w:r>
      <w:r w:rsidRPr="00AD2EF3">
        <w:rPr>
          <w:b/>
          <w:sz w:val="22"/>
          <w:szCs w:val="22"/>
        </w:rPr>
        <w:t>(US$ 2</w:t>
      </w:r>
      <w:r w:rsidR="002D2CCC">
        <w:rPr>
          <w:b/>
          <w:sz w:val="22"/>
          <w:szCs w:val="22"/>
        </w:rPr>
        <w:t>.137.000,00)</w:t>
      </w:r>
      <w:r w:rsidR="006E6F3A">
        <w:rPr>
          <w:b/>
          <w:sz w:val="22"/>
          <w:szCs w:val="22"/>
        </w:rPr>
        <w:t xml:space="preserve"> SEFAZ</w:t>
      </w:r>
    </w:p>
    <w:p w14:paraId="733E6CE1" w14:textId="45121389" w:rsidR="007756A1" w:rsidRDefault="007756A1" w:rsidP="007756A1">
      <w:pPr>
        <w:spacing w:before="120" w:after="120" w:line="259" w:lineRule="auto"/>
        <w:rPr>
          <w:b/>
          <w:sz w:val="22"/>
          <w:szCs w:val="22"/>
        </w:rPr>
      </w:pPr>
      <w:r w:rsidRPr="0049419A">
        <w:rPr>
          <w:b/>
          <w:sz w:val="22"/>
          <w:szCs w:val="22"/>
        </w:rPr>
        <w:t xml:space="preserve">Subcomponente 3.1: Unidade de Gestão do Projeto </w:t>
      </w:r>
      <w:r w:rsidRPr="002D2CCC">
        <w:rPr>
          <w:b/>
          <w:sz w:val="22"/>
          <w:szCs w:val="22"/>
        </w:rPr>
        <w:t>(US$ 1</w:t>
      </w:r>
      <w:r w:rsidR="002D2CCC" w:rsidRPr="002D2CCC">
        <w:rPr>
          <w:b/>
          <w:sz w:val="22"/>
          <w:szCs w:val="22"/>
        </w:rPr>
        <w:t>.637.500,00</w:t>
      </w:r>
      <w:r w:rsidRPr="002D2CCC">
        <w:rPr>
          <w:b/>
          <w:sz w:val="22"/>
          <w:szCs w:val="22"/>
        </w:rPr>
        <w:t xml:space="preserve">) </w:t>
      </w:r>
      <w:r w:rsidRPr="0049419A">
        <w:rPr>
          <w:b/>
          <w:sz w:val="22"/>
          <w:szCs w:val="22"/>
        </w:rPr>
        <w:t>SEFAZ.</w:t>
      </w:r>
    </w:p>
    <w:p w14:paraId="3CE3EEB2" w14:textId="77777777" w:rsidR="00CD6F2D" w:rsidRPr="00CD6F2D" w:rsidRDefault="00CD6F2D" w:rsidP="007756A1">
      <w:pPr>
        <w:spacing w:before="120" w:after="120" w:line="259" w:lineRule="auto"/>
        <w:rPr>
          <w:sz w:val="22"/>
          <w:szCs w:val="22"/>
        </w:rPr>
      </w:pPr>
      <w:r w:rsidRPr="00CD6F2D">
        <w:rPr>
          <w:sz w:val="22"/>
          <w:szCs w:val="22"/>
        </w:rPr>
        <w:t>Aquisições, gerenciamento financeiro, salvaguardas sociais e ambientais e gestão de mudança.</w:t>
      </w:r>
    </w:p>
    <w:p w14:paraId="0A751BB8" w14:textId="4414E7A1" w:rsidR="00EF7D1D" w:rsidRDefault="00EF7D1D" w:rsidP="00EF7D1D">
      <w:pPr>
        <w:spacing w:before="120" w:after="120" w:line="259" w:lineRule="auto"/>
        <w:rPr>
          <w:b/>
          <w:sz w:val="22"/>
          <w:szCs w:val="22"/>
        </w:rPr>
      </w:pPr>
      <w:bookmarkStart w:id="7" w:name="_heading=h.3dy6vkm" w:colFirst="0" w:colLast="0"/>
      <w:bookmarkEnd w:id="7"/>
      <w:r w:rsidRPr="0049419A">
        <w:rPr>
          <w:b/>
          <w:sz w:val="22"/>
          <w:szCs w:val="22"/>
        </w:rPr>
        <w:t>Subcomponente 3.</w:t>
      </w:r>
      <w:r>
        <w:rPr>
          <w:b/>
          <w:sz w:val="22"/>
          <w:szCs w:val="22"/>
        </w:rPr>
        <w:t>2</w:t>
      </w:r>
      <w:r w:rsidRPr="0049419A">
        <w:rPr>
          <w:b/>
          <w:sz w:val="22"/>
          <w:szCs w:val="22"/>
        </w:rPr>
        <w:t xml:space="preserve">: </w:t>
      </w:r>
      <w:r>
        <w:rPr>
          <w:b/>
          <w:sz w:val="22"/>
          <w:szCs w:val="22"/>
        </w:rPr>
        <w:t xml:space="preserve">Gestão da Mudança </w:t>
      </w:r>
      <w:r w:rsidR="002D2CCC" w:rsidRPr="002D2CCC">
        <w:rPr>
          <w:b/>
          <w:sz w:val="22"/>
          <w:szCs w:val="22"/>
        </w:rPr>
        <w:t>(US$ 500.000,00</w:t>
      </w:r>
      <w:r w:rsidRPr="002D2CCC">
        <w:rPr>
          <w:b/>
          <w:sz w:val="22"/>
          <w:szCs w:val="22"/>
        </w:rPr>
        <w:t>)</w:t>
      </w:r>
      <w:r w:rsidRPr="00F75DB8">
        <w:rPr>
          <w:b/>
          <w:color w:val="FF0000"/>
          <w:sz w:val="22"/>
          <w:szCs w:val="22"/>
        </w:rPr>
        <w:t xml:space="preserve"> </w:t>
      </w:r>
      <w:r w:rsidRPr="0049419A">
        <w:rPr>
          <w:b/>
          <w:sz w:val="22"/>
          <w:szCs w:val="22"/>
        </w:rPr>
        <w:t>SEFAZ.</w:t>
      </w:r>
    </w:p>
    <w:p w14:paraId="225BF6D7" w14:textId="68424577" w:rsidR="00EF7D1D" w:rsidRDefault="00EF7D1D" w:rsidP="006E6F3A">
      <w:pPr>
        <w:rPr>
          <w:rStyle w:val="normaltextrun"/>
          <w:rFonts w:cs="Calibri"/>
          <w:sz w:val="22"/>
          <w:szCs w:val="22"/>
          <w:shd w:val="clear" w:color="auto" w:fill="FFFFFF"/>
          <w:lang w:val="en-US"/>
        </w:rPr>
      </w:pPr>
      <w:r w:rsidRPr="00F15AFE">
        <w:rPr>
          <w:rStyle w:val="normaltextrun"/>
          <w:rFonts w:cs="Calibri"/>
          <w:sz w:val="22"/>
          <w:szCs w:val="22"/>
          <w:shd w:val="clear" w:color="auto" w:fill="FFFFFF"/>
        </w:rPr>
        <w:t xml:space="preserve">Desenvolvimento de uma estratégia de gestão transversal que incorpore incentivos, processos e desenvolvimento, bem como, quando necessário, no suporte de estudos, consultorias e pesquisas que avaliem a implementação dos sistemas. </w:t>
      </w:r>
      <w:proofErr w:type="spellStart"/>
      <w:r w:rsidRPr="00F15AFE">
        <w:rPr>
          <w:rStyle w:val="normaltextrun"/>
          <w:rFonts w:cs="Calibri"/>
          <w:sz w:val="22"/>
          <w:szCs w:val="22"/>
          <w:shd w:val="clear" w:color="auto" w:fill="FFFFFF"/>
          <w:lang w:val="en-US"/>
        </w:rPr>
        <w:t>R</w:t>
      </w:r>
      <w:r>
        <w:rPr>
          <w:rStyle w:val="normaltextrun"/>
          <w:rFonts w:cs="Calibri"/>
          <w:sz w:val="22"/>
          <w:szCs w:val="22"/>
          <w:shd w:val="clear" w:color="auto" w:fill="FFFFFF"/>
          <w:lang w:val="en-US"/>
        </w:rPr>
        <w:t>evisões</w:t>
      </w:r>
      <w:proofErr w:type="spellEnd"/>
      <w:r>
        <w:rPr>
          <w:rStyle w:val="normaltextrun"/>
          <w:rFonts w:cs="Calibri"/>
          <w:sz w:val="22"/>
          <w:szCs w:val="22"/>
          <w:shd w:val="clear" w:color="auto" w:fill="FFFFFF"/>
          <w:lang w:val="en-US"/>
        </w:rPr>
        <w:t xml:space="preserve"> </w:t>
      </w:r>
      <w:proofErr w:type="spellStart"/>
      <w:r>
        <w:rPr>
          <w:rStyle w:val="normaltextrun"/>
          <w:rFonts w:cs="Calibri"/>
          <w:sz w:val="22"/>
          <w:szCs w:val="22"/>
          <w:shd w:val="clear" w:color="auto" w:fill="FFFFFF"/>
          <w:lang w:val="en-US"/>
        </w:rPr>
        <w:t>processuais</w:t>
      </w:r>
      <w:proofErr w:type="spellEnd"/>
      <w:r>
        <w:rPr>
          <w:rStyle w:val="normaltextrun"/>
          <w:rFonts w:cs="Calibri"/>
          <w:sz w:val="22"/>
          <w:szCs w:val="22"/>
          <w:shd w:val="clear" w:color="auto" w:fill="FFFFFF"/>
          <w:lang w:val="en-US"/>
        </w:rPr>
        <w:t xml:space="preserve"> antes da </w:t>
      </w:r>
      <w:proofErr w:type="spellStart"/>
      <w:r>
        <w:rPr>
          <w:rStyle w:val="normaltextrun"/>
          <w:rFonts w:cs="Calibri"/>
          <w:sz w:val="22"/>
          <w:szCs w:val="22"/>
          <w:shd w:val="clear" w:color="auto" w:fill="FFFFFF"/>
          <w:lang w:val="en-US"/>
        </w:rPr>
        <w:t>implementação</w:t>
      </w:r>
      <w:proofErr w:type="spellEnd"/>
      <w:r>
        <w:rPr>
          <w:rStyle w:val="normaltextrun"/>
          <w:rFonts w:cs="Calibri"/>
          <w:sz w:val="22"/>
          <w:szCs w:val="22"/>
          <w:shd w:val="clear" w:color="auto" w:fill="FFFFFF"/>
          <w:lang w:val="en-US"/>
        </w:rPr>
        <w:t xml:space="preserve"> de </w:t>
      </w:r>
      <w:proofErr w:type="spellStart"/>
      <w:r>
        <w:rPr>
          <w:rStyle w:val="normaltextrun"/>
          <w:rFonts w:cs="Calibri"/>
          <w:sz w:val="22"/>
          <w:szCs w:val="22"/>
          <w:shd w:val="clear" w:color="auto" w:fill="FFFFFF"/>
          <w:lang w:val="en-US"/>
        </w:rPr>
        <w:t>novos</w:t>
      </w:r>
      <w:proofErr w:type="spellEnd"/>
      <w:r>
        <w:rPr>
          <w:rStyle w:val="normaltextrun"/>
          <w:rFonts w:cs="Calibri"/>
          <w:sz w:val="22"/>
          <w:szCs w:val="22"/>
          <w:shd w:val="clear" w:color="auto" w:fill="FFFFFF"/>
          <w:lang w:val="en-US"/>
        </w:rPr>
        <w:t xml:space="preserve"> </w:t>
      </w:r>
      <w:proofErr w:type="spellStart"/>
      <w:r>
        <w:rPr>
          <w:rStyle w:val="normaltextrun"/>
          <w:rFonts w:cs="Calibri"/>
          <w:sz w:val="22"/>
          <w:szCs w:val="22"/>
          <w:shd w:val="clear" w:color="auto" w:fill="FFFFFF"/>
          <w:lang w:val="en-US"/>
        </w:rPr>
        <w:t>sistemas</w:t>
      </w:r>
      <w:proofErr w:type="spellEnd"/>
      <w:r>
        <w:rPr>
          <w:rStyle w:val="normaltextrun"/>
          <w:rFonts w:cs="Calibri"/>
          <w:sz w:val="22"/>
          <w:szCs w:val="22"/>
          <w:shd w:val="clear" w:color="auto" w:fill="FFFFFF"/>
          <w:lang w:val="en-US"/>
        </w:rPr>
        <w:t xml:space="preserve"> e </w:t>
      </w:r>
      <w:proofErr w:type="spellStart"/>
      <w:r>
        <w:rPr>
          <w:rStyle w:val="normaltextrun"/>
          <w:rFonts w:cs="Calibri"/>
          <w:sz w:val="22"/>
          <w:szCs w:val="22"/>
          <w:shd w:val="clear" w:color="auto" w:fill="FFFFFF"/>
          <w:lang w:val="en-US"/>
        </w:rPr>
        <w:t>apoio</w:t>
      </w:r>
      <w:proofErr w:type="spellEnd"/>
      <w:r>
        <w:rPr>
          <w:rStyle w:val="normaltextrun"/>
          <w:rFonts w:cs="Calibri"/>
          <w:sz w:val="22"/>
          <w:szCs w:val="22"/>
          <w:shd w:val="clear" w:color="auto" w:fill="FFFFFF"/>
          <w:lang w:val="en-US"/>
        </w:rPr>
        <w:t xml:space="preserve"> </w:t>
      </w:r>
      <w:proofErr w:type="spellStart"/>
      <w:r>
        <w:rPr>
          <w:rStyle w:val="normaltextrun"/>
          <w:rFonts w:cs="Calibri"/>
          <w:sz w:val="22"/>
          <w:szCs w:val="22"/>
          <w:shd w:val="clear" w:color="auto" w:fill="FFFFFF"/>
          <w:lang w:val="en-US"/>
        </w:rPr>
        <w:t>aos</w:t>
      </w:r>
      <w:proofErr w:type="spellEnd"/>
      <w:r>
        <w:rPr>
          <w:rStyle w:val="normaltextrun"/>
          <w:rFonts w:cs="Calibri"/>
          <w:sz w:val="22"/>
          <w:szCs w:val="22"/>
          <w:shd w:val="clear" w:color="auto" w:fill="FFFFFF"/>
          <w:lang w:val="en-US"/>
        </w:rPr>
        <w:t xml:space="preserve"> </w:t>
      </w:r>
      <w:proofErr w:type="spellStart"/>
      <w:r>
        <w:rPr>
          <w:rStyle w:val="normaltextrun"/>
          <w:rFonts w:cs="Calibri"/>
          <w:sz w:val="22"/>
          <w:szCs w:val="22"/>
          <w:shd w:val="clear" w:color="auto" w:fill="FFFFFF"/>
          <w:lang w:val="en-US"/>
        </w:rPr>
        <w:t>serviços</w:t>
      </w:r>
      <w:proofErr w:type="spellEnd"/>
      <w:r>
        <w:rPr>
          <w:rStyle w:val="normaltextrun"/>
          <w:rFonts w:cs="Calibri"/>
          <w:sz w:val="22"/>
          <w:szCs w:val="22"/>
          <w:shd w:val="clear" w:color="auto" w:fill="FFFFFF"/>
          <w:lang w:val="en-US"/>
        </w:rPr>
        <w:t xml:space="preserve"> de auditoria do Estado para </w:t>
      </w:r>
      <w:proofErr w:type="spellStart"/>
      <w:r>
        <w:rPr>
          <w:rStyle w:val="normaltextrun"/>
          <w:rFonts w:cs="Calibri"/>
          <w:sz w:val="22"/>
          <w:szCs w:val="22"/>
          <w:shd w:val="clear" w:color="auto" w:fill="FFFFFF"/>
          <w:lang w:val="en-US"/>
        </w:rPr>
        <w:t>avaliarem</w:t>
      </w:r>
      <w:proofErr w:type="spellEnd"/>
      <w:r>
        <w:rPr>
          <w:rStyle w:val="normaltextrun"/>
          <w:rFonts w:cs="Calibri"/>
          <w:sz w:val="22"/>
          <w:szCs w:val="22"/>
          <w:shd w:val="clear" w:color="auto" w:fill="FFFFFF"/>
          <w:lang w:val="en-US"/>
        </w:rPr>
        <w:t xml:space="preserve"> a </w:t>
      </w:r>
      <w:proofErr w:type="spellStart"/>
      <w:r>
        <w:rPr>
          <w:rStyle w:val="normaltextrun"/>
          <w:rFonts w:cs="Calibri"/>
          <w:sz w:val="22"/>
          <w:szCs w:val="22"/>
          <w:shd w:val="clear" w:color="auto" w:fill="FFFFFF"/>
          <w:lang w:val="en-US"/>
        </w:rPr>
        <w:t>execução</w:t>
      </w:r>
      <w:proofErr w:type="spellEnd"/>
      <w:r>
        <w:rPr>
          <w:rStyle w:val="normaltextrun"/>
          <w:rFonts w:cs="Calibri"/>
          <w:sz w:val="22"/>
          <w:szCs w:val="22"/>
          <w:shd w:val="clear" w:color="auto" w:fill="FFFFFF"/>
          <w:lang w:val="en-US"/>
        </w:rPr>
        <w:t xml:space="preserve"> dos </w:t>
      </w:r>
      <w:proofErr w:type="spellStart"/>
      <w:r>
        <w:rPr>
          <w:rStyle w:val="normaltextrun"/>
          <w:rFonts w:cs="Calibri"/>
          <w:sz w:val="22"/>
          <w:szCs w:val="22"/>
          <w:shd w:val="clear" w:color="auto" w:fill="FFFFFF"/>
          <w:lang w:val="en-US"/>
        </w:rPr>
        <w:t>recursos</w:t>
      </w:r>
      <w:proofErr w:type="spellEnd"/>
      <w:r>
        <w:rPr>
          <w:rStyle w:val="normaltextrun"/>
          <w:rFonts w:cs="Calibri"/>
          <w:sz w:val="22"/>
          <w:szCs w:val="22"/>
          <w:shd w:val="clear" w:color="auto" w:fill="FFFFFF"/>
          <w:lang w:val="en-US"/>
        </w:rPr>
        <w:t>.</w:t>
      </w:r>
    </w:p>
    <w:p w14:paraId="516FC65D" w14:textId="77777777" w:rsidR="005028B7" w:rsidRPr="00F15AFE" w:rsidRDefault="005028B7" w:rsidP="006E6F3A">
      <w:pPr>
        <w:rPr>
          <w:lang w:val="en-US"/>
        </w:rPr>
      </w:pPr>
    </w:p>
    <w:p w14:paraId="7E78ED9E" w14:textId="77777777" w:rsidR="007756A1" w:rsidRPr="00700A24" w:rsidRDefault="007756A1" w:rsidP="007756A1">
      <w:pPr>
        <w:pStyle w:val="Ttulo2"/>
        <w:spacing w:after="120" w:line="259" w:lineRule="auto"/>
        <w:rPr>
          <w:rFonts w:ascii="Arial" w:hAnsi="Arial" w:cs="Arial"/>
          <w:color w:val="7030A0"/>
          <w:sz w:val="24"/>
          <w:szCs w:val="24"/>
        </w:rPr>
      </w:pPr>
      <w:bookmarkStart w:id="8" w:name="_Toc113015213"/>
      <w:r w:rsidRPr="00700A24">
        <w:rPr>
          <w:rFonts w:ascii="Arial" w:hAnsi="Arial" w:cs="Arial"/>
          <w:color w:val="7030A0"/>
          <w:sz w:val="24"/>
          <w:szCs w:val="24"/>
        </w:rPr>
        <w:t>2.3. Arranjo institucional para implementação</w:t>
      </w:r>
      <w:bookmarkEnd w:id="8"/>
    </w:p>
    <w:p w14:paraId="0040C302" w14:textId="77777777" w:rsidR="007756A1" w:rsidRPr="000D7BA1" w:rsidRDefault="007756A1" w:rsidP="007756A1">
      <w:pPr>
        <w:spacing w:before="120" w:after="120" w:line="259" w:lineRule="auto"/>
        <w:rPr>
          <w:sz w:val="22"/>
          <w:szCs w:val="22"/>
        </w:rPr>
      </w:pPr>
      <w:r w:rsidRPr="000D7BA1">
        <w:rPr>
          <w:sz w:val="22"/>
          <w:szCs w:val="22"/>
        </w:rPr>
        <w:t xml:space="preserve">O Governo do Estado de </w:t>
      </w:r>
      <w:r w:rsidR="00BE2E0E">
        <w:rPr>
          <w:sz w:val="22"/>
          <w:szCs w:val="22"/>
        </w:rPr>
        <w:t xml:space="preserve">Piauí </w:t>
      </w:r>
      <w:r w:rsidR="00BE2E0E" w:rsidRPr="000D7BA1">
        <w:rPr>
          <w:sz w:val="22"/>
          <w:szCs w:val="22"/>
        </w:rPr>
        <w:t>selecionou</w:t>
      </w:r>
      <w:r w:rsidRPr="000D7BA1">
        <w:rPr>
          <w:sz w:val="22"/>
          <w:szCs w:val="22"/>
        </w:rPr>
        <w:t xml:space="preserve"> a SEFAZ como órgão de execução do </w:t>
      </w:r>
      <w:r w:rsidR="00CD6F2D">
        <w:rPr>
          <w:sz w:val="22"/>
          <w:szCs w:val="22"/>
        </w:rPr>
        <w:t>Pró-G</w:t>
      </w:r>
      <w:r w:rsidR="00CD6F2D" w:rsidRPr="000D7BA1">
        <w:rPr>
          <w:sz w:val="22"/>
          <w:szCs w:val="22"/>
        </w:rPr>
        <w:t xml:space="preserve">estão </w:t>
      </w:r>
      <w:r w:rsidRPr="000D7BA1">
        <w:rPr>
          <w:sz w:val="22"/>
          <w:szCs w:val="22"/>
        </w:rPr>
        <w:t>por possuir o quadro de pessoal qualificado, titular e com maior continuidade nas mudanças na administração, mandato para coordenar programas de reforma em todo o governo e experiência em trabalhar com órgãos por meio do planejamento e processo orçamentário, além de experiência com grandes projetos de assistência técnica.</w:t>
      </w:r>
    </w:p>
    <w:p w14:paraId="4F85D9E6" w14:textId="77777777" w:rsidR="007756A1" w:rsidRPr="005B6145" w:rsidRDefault="007756A1" w:rsidP="007756A1">
      <w:pPr>
        <w:widowControl w:val="0"/>
        <w:spacing w:before="120" w:after="120" w:line="259" w:lineRule="auto"/>
        <w:ind w:left="29" w:right="-6"/>
        <w:rPr>
          <w:iCs/>
          <w:sz w:val="22"/>
          <w:szCs w:val="22"/>
        </w:rPr>
      </w:pPr>
      <w:r w:rsidRPr="005B6145">
        <w:rPr>
          <w:iCs/>
          <w:sz w:val="22"/>
          <w:szCs w:val="22"/>
        </w:rPr>
        <w:t xml:space="preserve">Para a execução do </w:t>
      </w:r>
      <w:proofErr w:type="spellStart"/>
      <w:r w:rsidRPr="005B6145">
        <w:rPr>
          <w:iCs/>
          <w:sz w:val="22"/>
          <w:szCs w:val="22"/>
        </w:rPr>
        <w:t>Progestão</w:t>
      </w:r>
      <w:proofErr w:type="spellEnd"/>
      <w:r w:rsidRPr="005B6145">
        <w:rPr>
          <w:iCs/>
          <w:sz w:val="22"/>
          <w:szCs w:val="22"/>
        </w:rPr>
        <w:t xml:space="preserve">, o governo editará decreto instituindo: </w:t>
      </w:r>
    </w:p>
    <w:p w14:paraId="5D0532E8" w14:textId="77777777" w:rsidR="007756A1" w:rsidRDefault="007756A1" w:rsidP="006B3E57">
      <w:pPr>
        <w:widowControl w:val="0"/>
        <w:spacing w:before="120" w:after="120" w:line="259" w:lineRule="auto"/>
        <w:ind w:right="-6"/>
        <w:rPr>
          <w:rFonts w:eastAsia="Times New Roman"/>
          <w:sz w:val="22"/>
          <w:szCs w:val="22"/>
        </w:rPr>
      </w:pPr>
      <w:r w:rsidRPr="00FE0966">
        <w:rPr>
          <w:rFonts w:eastAsia="Times New Roman"/>
          <w:b/>
          <w:sz w:val="22"/>
          <w:szCs w:val="22"/>
        </w:rPr>
        <w:t xml:space="preserve">Unidade de </w:t>
      </w:r>
      <w:r>
        <w:rPr>
          <w:rFonts w:eastAsia="Times New Roman"/>
          <w:b/>
          <w:sz w:val="22"/>
          <w:szCs w:val="22"/>
        </w:rPr>
        <w:t>Coordenação</w:t>
      </w:r>
      <w:r w:rsidRPr="00FE0966">
        <w:rPr>
          <w:rFonts w:eastAsia="Times New Roman"/>
          <w:b/>
          <w:sz w:val="22"/>
          <w:szCs w:val="22"/>
        </w:rPr>
        <w:t xml:space="preserve"> de Projetos (</w:t>
      </w:r>
      <w:r w:rsidR="00385883">
        <w:rPr>
          <w:rFonts w:eastAsia="Times New Roman"/>
          <w:b/>
          <w:sz w:val="22"/>
          <w:szCs w:val="22"/>
        </w:rPr>
        <w:t>UG</w:t>
      </w:r>
      <w:r>
        <w:rPr>
          <w:rFonts w:eastAsia="Times New Roman"/>
          <w:b/>
          <w:sz w:val="22"/>
          <w:szCs w:val="22"/>
        </w:rPr>
        <w:t>P</w:t>
      </w:r>
      <w:r w:rsidRPr="00FE0966">
        <w:rPr>
          <w:rFonts w:eastAsia="Times New Roman"/>
          <w:b/>
          <w:sz w:val="22"/>
          <w:szCs w:val="22"/>
        </w:rPr>
        <w:t>) sediada na SEFAZ</w:t>
      </w:r>
      <w:r w:rsidRPr="00FE0966">
        <w:rPr>
          <w:i/>
          <w:sz w:val="22"/>
          <w:szCs w:val="22"/>
        </w:rPr>
        <w:t xml:space="preserve">.  </w:t>
      </w:r>
      <w:r w:rsidRPr="00FE0966">
        <w:rPr>
          <w:rFonts w:eastAsia="Times New Roman"/>
          <w:sz w:val="22"/>
          <w:szCs w:val="22"/>
        </w:rPr>
        <w:t xml:space="preserve">Unidade de caráter técnico, operacional e de assessoramento composta por técnicos das secretarias participantes do </w:t>
      </w:r>
      <w:r w:rsidR="00CD6F2D">
        <w:rPr>
          <w:sz w:val="22"/>
          <w:szCs w:val="22"/>
        </w:rPr>
        <w:t>Pró-G</w:t>
      </w:r>
      <w:r w:rsidR="00CD6F2D" w:rsidRPr="000D7BA1">
        <w:rPr>
          <w:sz w:val="22"/>
          <w:szCs w:val="22"/>
        </w:rPr>
        <w:t>estão</w:t>
      </w:r>
      <w:r w:rsidRPr="00FE0966">
        <w:rPr>
          <w:rFonts w:eastAsia="Times New Roman"/>
          <w:sz w:val="22"/>
          <w:szCs w:val="22"/>
        </w:rPr>
        <w:t xml:space="preserve"> </w:t>
      </w:r>
      <w:r w:rsidR="008B795A">
        <w:rPr>
          <w:rFonts w:eastAsia="Times New Roman"/>
          <w:sz w:val="22"/>
          <w:szCs w:val="22"/>
        </w:rPr>
        <w:t>Piaui</w:t>
      </w:r>
      <w:r w:rsidRPr="00FE0966">
        <w:rPr>
          <w:rFonts w:eastAsia="Times New Roman"/>
          <w:sz w:val="22"/>
          <w:szCs w:val="22"/>
        </w:rPr>
        <w:t>. Possuirá um coordenador geral, um coordenador técnico (CT), um coordenador financeiro (CF), um coordenador de planejamento e monitoramento (CPM), um</w:t>
      </w:r>
      <w:r w:rsidR="002901C5">
        <w:rPr>
          <w:rFonts w:eastAsia="Times New Roman"/>
          <w:sz w:val="22"/>
          <w:szCs w:val="22"/>
        </w:rPr>
        <w:t xml:space="preserve"> coordenador de aquisições (CA).</w:t>
      </w:r>
    </w:p>
    <w:p w14:paraId="2B7EDB27" w14:textId="77777777" w:rsidR="002901C5" w:rsidRDefault="002901C5" w:rsidP="006B3E57">
      <w:pPr>
        <w:widowControl w:val="0"/>
        <w:spacing w:before="120" w:after="120" w:line="259" w:lineRule="auto"/>
        <w:ind w:right="-6"/>
        <w:rPr>
          <w:b/>
          <w:color w:val="FF0000"/>
          <w:sz w:val="22"/>
          <w:szCs w:val="22"/>
        </w:rPr>
      </w:pPr>
    </w:p>
    <w:p w14:paraId="3CAA3E16" w14:textId="4515857D" w:rsidR="002901C5" w:rsidRDefault="002901C5" w:rsidP="006B3E57">
      <w:pPr>
        <w:widowControl w:val="0"/>
        <w:spacing w:before="120" w:after="120" w:line="259" w:lineRule="auto"/>
        <w:ind w:right="-6"/>
        <w:rPr>
          <w:b/>
          <w:color w:val="FF0000"/>
          <w:sz w:val="22"/>
          <w:szCs w:val="22"/>
        </w:rPr>
      </w:pPr>
    </w:p>
    <w:p w14:paraId="65AEF1B6" w14:textId="7E8EFA81" w:rsidR="005028B7" w:rsidRDefault="005028B7" w:rsidP="006B3E57">
      <w:pPr>
        <w:widowControl w:val="0"/>
        <w:spacing w:before="120" w:after="120" w:line="259" w:lineRule="auto"/>
        <w:ind w:right="-6"/>
        <w:rPr>
          <w:b/>
          <w:color w:val="FF0000"/>
          <w:sz w:val="22"/>
          <w:szCs w:val="22"/>
        </w:rPr>
      </w:pPr>
    </w:p>
    <w:p w14:paraId="4E2D1CA6" w14:textId="33D9B51E" w:rsidR="005028B7" w:rsidRDefault="005028B7" w:rsidP="006B3E57">
      <w:pPr>
        <w:widowControl w:val="0"/>
        <w:spacing w:before="120" w:after="120" w:line="259" w:lineRule="auto"/>
        <w:ind w:right="-6"/>
        <w:rPr>
          <w:b/>
          <w:color w:val="FF0000"/>
          <w:sz w:val="22"/>
          <w:szCs w:val="22"/>
        </w:rPr>
      </w:pPr>
    </w:p>
    <w:p w14:paraId="42060AAD" w14:textId="77777777" w:rsidR="005028B7" w:rsidRDefault="005028B7" w:rsidP="006B3E57">
      <w:pPr>
        <w:widowControl w:val="0"/>
        <w:spacing w:before="120" w:after="120" w:line="259" w:lineRule="auto"/>
        <w:ind w:right="-6"/>
        <w:rPr>
          <w:b/>
          <w:color w:val="FF0000"/>
          <w:sz w:val="22"/>
          <w:szCs w:val="22"/>
        </w:rPr>
      </w:pPr>
    </w:p>
    <w:p w14:paraId="6A1CA071" w14:textId="06C44678" w:rsidR="002901C5" w:rsidRDefault="002901C5" w:rsidP="006B3E57">
      <w:pPr>
        <w:widowControl w:val="0"/>
        <w:spacing w:before="120" w:after="120" w:line="259" w:lineRule="auto"/>
        <w:ind w:right="-6"/>
        <w:rPr>
          <w:b/>
          <w:color w:val="FF0000"/>
          <w:sz w:val="22"/>
          <w:szCs w:val="22"/>
        </w:rPr>
      </w:pPr>
    </w:p>
    <w:p w14:paraId="6743EFB5" w14:textId="1AA079D1" w:rsidR="002901C5" w:rsidRDefault="002901C5" w:rsidP="006B3E57">
      <w:pPr>
        <w:widowControl w:val="0"/>
        <w:spacing w:before="120" w:after="120" w:line="259" w:lineRule="auto"/>
        <w:ind w:right="-6"/>
        <w:rPr>
          <w:b/>
          <w:color w:val="FF0000"/>
          <w:sz w:val="22"/>
          <w:szCs w:val="22"/>
        </w:rPr>
      </w:pPr>
    </w:p>
    <w:p w14:paraId="344FD8BB" w14:textId="65228509" w:rsidR="002901C5" w:rsidRDefault="002901C5" w:rsidP="006B3E57">
      <w:pPr>
        <w:widowControl w:val="0"/>
        <w:spacing w:before="120" w:after="120" w:line="259" w:lineRule="auto"/>
        <w:ind w:right="-6"/>
        <w:rPr>
          <w:b/>
          <w:color w:val="FF0000"/>
          <w:sz w:val="22"/>
          <w:szCs w:val="22"/>
        </w:rPr>
      </w:pPr>
    </w:p>
    <w:p w14:paraId="763A5FF0" w14:textId="0B72162F" w:rsidR="002901C5" w:rsidRDefault="00487522" w:rsidP="006B3E57">
      <w:pPr>
        <w:widowControl w:val="0"/>
        <w:spacing w:before="120" w:after="120" w:line="259" w:lineRule="auto"/>
        <w:ind w:right="-6"/>
        <w:rPr>
          <w:b/>
          <w:color w:val="FF0000"/>
          <w:sz w:val="22"/>
          <w:szCs w:val="22"/>
        </w:rPr>
      </w:pPr>
      <w:r w:rsidRPr="002901C5">
        <w:rPr>
          <w:b/>
          <w:noProof/>
          <w:color w:val="FF0000"/>
          <w:sz w:val="22"/>
          <w:szCs w:val="22"/>
          <w:lang w:eastAsia="pt-BR"/>
        </w:rPr>
        <w:lastRenderedPageBreak/>
        <mc:AlternateContent>
          <mc:Choice Requires="wpg">
            <w:drawing>
              <wp:anchor distT="0" distB="0" distL="114300" distR="114300" simplePos="0" relativeHeight="251668480" behindDoc="0" locked="0" layoutInCell="1" allowOverlap="1" wp14:anchorId="7CD3FA7B" wp14:editId="0AC70678">
                <wp:simplePos x="0" y="0"/>
                <wp:positionH relativeFrom="margin">
                  <wp:posOffset>281940</wp:posOffset>
                </wp:positionH>
                <wp:positionV relativeFrom="paragraph">
                  <wp:posOffset>-184785</wp:posOffset>
                </wp:positionV>
                <wp:extent cx="5353051" cy="3390900"/>
                <wp:effectExtent l="0" t="0" r="0" b="19050"/>
                <wp:wrapNone/>
                <wp:docPr id="33" name="Agrupar 24"/>
                <wp:cNvGraphicFramePr/>
                <a:graphic xmlns:a="http://schemas.openxmlformats.org/drawingml/2006/main">
                  <a:graphicData uri="http://schemas.microsoft.com/office/word/2010/wordprocessingGroup">
                    <wpg:wgp>
                      <wpg:cNvGrpSpPr/>
                      <wpg:grpSpPr>
                        <a:xfrm>
                          <a:off x="0" y="0"/>
                          <a:ext cx="5353051" cy="3390900"/>
                          <a:chOff x="-1" y="0"/>
                          <a:chExt cx="5354923" cy="3479794"/>
                        </a:xfrm>
                      </wpg:grpSpPr>
                      <wps:wsp>
                        <wps:cNvPr id="34" name="Retângulo 34"/>
                        <wps:cNvSpPr/>
                        <wps:spPr>
                          <a:xfrm>
                            <a:off x="79324" y="553063"/>
                            <a:ext cx="1473792" cy="659000"/>
                          </a:xfrm>
                          <a:prstGeom prst="rect">
                            <a:avLst/>
                          </a:prstGeom>
                          <a:noFill/>
                        </wps:spPr>
                        <wps:txbx>
                          <w:txbxContent>
                            <w:p w14:paraId="16B42439" w14:textId="77777777" w:rsidR="005B442A" w:rsidRPr="002901C5" w:rsidRDefault="005B442A" w:rsidP="002901C5">
                              <w:pPr>
                                <w:pStyle w:val="NormalWeb"/>
                                <w:spacing w:before="0" w:after="0"/>
                                <w:jc w:val="center"/>
                                <w:rPr>
                                  <w:sz w:val="22"/>
                                  <w:szCs w:val="24"/>
                                </w:rPr>
                              </w:pPr>
                              <w:r w:rsidRPr="002901C5">
                                <w:rPr>
                                  <w:rFonts w:asciiTheme="minorHAnsi" w:hAnsi="Calibri" w:cstheme="minorBidi"/>
                                  <w:b/>
                                  <w:bCs/>
                                  <w:color w:val="E7E6E6" w:themeColor="background2"/>
                                  <w:spacing w:val="10"/>
                                  <w:kern w:val="24"/>
                                  <w:sz w:val="56"/>
                                  <w:szCs w:val="60"/>
                                  <w14:shadow w14:blurRad="63500" w14:dist="50800" w14:dir="13500000" w14:sx="0" w14:sy="0" w14:kx="0" w14:ky="0" w14:algn="none">
                                    <w14:srgbClr w14:val="000000">
                                      <w14:alpha w14:val="50000"/>
                                    </w14:srgbClr>
                                  </w14:shadow>
                                </w:rPr>
                                <w:t>SEFAZ</w:t>
                              </w:r>
                            </w:p>
                          </w:txbxContent>
                        </wps:txbx>
                        <wps:bodyPr wrap="square" lIns="91440" tIns="45720" rIns="91440" bIns="45720">
                          <a:noAutofit/>
                        </wps:bodyPr>
                      </wps:wsp>
                      <wpg:grpSp>
                        <wpg:cNvPr id="35" name="Agrupar 35"/>
                        <wpg:cNvGrpSpPr/>
                        <wpg:grpSpPr>
                          <a:xfrm>
                            <a:off x="-1" y="0"/>
                            <a:ext cx="5354923" cy="3479794"/>
                            <a:chOff x="-1" y="0"/>
                            <a:chExt cx="5354923" cy="3479794"/>
                          </a:xfrm>
                        </wpg:grpSpPr>
                        <wps:wsp>
                          <wps:cNvPr id="36" name="CaixaDeTexto 4"/>
                          <wps:cNvSpPr txBox="1"/>
                          <wps:spPr>
                            <a:xfrm>
                              <a:off x="-1" y="0"/>
                              <a:ext cx="2658404" cy="412115"/>
                            </a:xfrm>
                            <a:prstGeom prst="rect">
                              <a:avLst/>
                            </a:prstGeom>
                            <a:noFill/>
                          </wps:spPr>
                          <wps:txbx>
                            <w:txbxContent>
                              <w:p w14:paraId="46966BA9" w14:textId="77777777" w:rsidR="005B442A" w:rsidRPr="00857080" w:rsidRDefault="005B442A" w:rsidP="002901C5">
                                <w:pPr>
                                  <w:pStyle w:val="NormalWeb"/>
                                  <w:spacing w:before="0" w:after="0"/>
                                  <w:rPr>
                                    <w:b/>
                                    <w:sz w:val="24"/>
                                    <w:szCs w:val="24"/>
                                    <w:u w:val="single"/>
                                  </w:rPr>
                                </w:pPr>
                                <w:r w:rsidRPr="00857080">
                                  <w:rPr>
                                    <w:rFonts w:asciiTheme="minorHAnsi" w:hAnsi="Calibri" w:cstheme="minorBidi"/>
                                    <w:b/>
                                    <w:color w:val="000000" w:themeColor="text1"/>
                                    <w:kern w:val="24"/>
                                    <w:sz w:val="36"/>
                                    <w:szCs w:val="36"/>
                                    <w:u w:val="single"/>
                                  </w:rPr>
                                  <w:t>PROPOSTA DA UGP</w:t>
                                </w:r>
                              </w:p>
                            </w:txbxContent>
                          </wps:txbx>
                          <wps:bodyPr wrap="square" rtlCol="0">
                            <a:noAutofit/>
                          </wps:bodyPr>
                        </wps:wsp>
                        <wps:wsp>
                          <wps:cNvPr id="37" name="Retângulo 37"/>
                          <wps:cNvSpPr/>
                          <wps:spPr>
                            <a:xfrm>
                              <a:off x="2029535" y="1524854"/>
                              <a:ext cx="1110005" cy="661670"/>
                            </a:xfrm>
                            <a:prstGeom prst="rect">
                              <a:avLst/>
                            </a:prstGeom>
                            <a:noFill/>
                          </wps:spPr>
                          <wps:txbx>
                            <w:txbxContent>
                              <w:p w14:paraId="7122A6CF"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64"/>
                                    <w:szCs w:val="64"/>
                                    <w14:shadow w14:blurRad="63500" w14:dist="50800" w14:dir="13500000" w14:sx="0" w14:sy="0" w14:kx="0" w14:ky="0" w14:algn="none">
                                      <w14:srgbClr w14:val="000000">
                                        <w14:alpha w14:val="50000"/>
                                      </w14:srgbClr>
                                    </w14:shadow>
                                  </w:rPr>
                                  <w:t>UGP</w:t>
                                </w:r>
                              </w:p>
                            </w:txbxContent>
                          </wps:txbx>
                          <wps:bodyPr wrap="square" lIns="91440" tIns="45720" rIns="91440" bIns="45720">
                            <a:noAutofit/>
                          </wps:bodyPr>
                        </wps:wsp>
                        <wps:wsp>
                          <wps:cNvPr id="38" name="Retângulo 38"/>
                          <wps:cNvSpPr/>
                          <wps:spPr>
                            <a:xfrm>
                              <a:off x="3232619" y="1649313"/>
                              <a:ext cx="1416649" cy="537210"/>
                            </a:xfrm>
                            <a:prstGeom prst="rect">
                              <a:avLst/>
                            </a:prstGeom>
                            <a:noFill/>
                          </wps:spPr>
                          <wps:txbx>
                            <w:txbxContent>
                              <w:p w14:paraId="464CA025"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SESAPI</w:t>
                                </w:r>
                              </w:p>
                            </w:txbxContent>
                          </wps:txbx>
                          <wps:bodyPr wrap="square" lIns="91440" tIns="45720" rIns="91440" bIns="45720">
                            <a:noAutofit/>
                          </wps:bodyPr>
                        </wps:wsp>
                        <wps:wsp>
                          <wps:cNvPr id="39" name="Conector Angulado 39"/>
                          <wps:cNvCnPr>
                            <a:endCxn id="37" idx="1"/>
                          </wps:cNvCnPr>
                          <wps:spPr>
                            <a:xfrm rot="16200000" flipH="1">
                              <a:off x="1183259" y="1009412"/>
                              <a:ext cx="1038890" cy="653663"/>
                            </a:xfrm>
                            <a:prstGeom prst="bentConnector2">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Retângulo 40"/>
                          <wps:cNvSpPr/>
                          <wps:spPr>
                            <a:xfrm>
                              <a:off x="318375" y="1936791"/>
                              <a:ext cx="875665" cy="661670"/>
                            </a:xfrm>
                            <a:prstGeom prst="rect">
                              <a:avLst/>
                            </a:prstGeom>
                            <a:noFill/>
                          </wps:spPr>
                          <wps:txbx>
                            <w:txbxContent>
                              <w:p w14:paraId="52FC2B13"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64"/>
                                    <w:szCs w:val="64"/>
                                    <w14:shadow w14:blurRad="63500" w14:dist="50800" w14:dir="13500000" w14:sx="0" w14:sy="0" w14:kx="0" w14:ky="0" w14:algn="none">
                                      <w14:srgbClr w14:val="000000">
                                        <w14:alpha w14:val="50000"/>
                                      </w14:srgbClr>
                                    </w14:shadow>
                                  </w:rPr>
                                  <w:t>PGE</w:t>
                                </w:r>
                              </w:p>
                            </w:txbxContent>
                          </wps:txbx>
                          <wps:bodyPr wrap="square" lIns="91440" tIns="45720" rIns="91440" bIns="45720">
                            <a:noAutofit/>
                          </wps:bodyPr>
                        </wps:wsp>
                        <wps:wsp>
                          <wps:cNvPr id="41" name="Conector de Seta Reta 41"/>
                          <wps:cNvCnPr/>
                          <wps:spPr>
                            <a:xfrm>
                              <a:off x="741152" y="1084650"/>
                              <a:ext cx="0" cy="7740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Retângulo 44"/>
                          <wps:cNvSpPr/>
                          <wps:spPr>
                            <a:xfrm>
                              <a:off x="3165921" y="2165364"/>
                              <a:ext cx="1483348" cy="537210"/>
                            </a:xfrm>
                            <a:prstGeom prst="rect">
                              <a:avLst/>
                            </a:prstGeom>
                            <a:noFill/>
                          </wps:spPr>
                          <wps:txbx>
                            <w:txbxContent>
                              <w:p w14:paraId="6FDFA13D" w14:textId="52438851"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SEDUC</w:t>
                                </w:r>
                              </w:p>
                            </w:txbxContent>
                          </wps:txbx>
                          <wps:bodyPr wrap="square" lIns="91440" tIns="45720" rIns="91440" bIns="45720">
                            <a:noAutofit/>
                          </wps:bodyPr>
                        </wps:wsp>
                        <wps:wsp>
                          <wps:cNvPr id="45" name="Retângulo 45"/>
                          <wps:cNvSpPr/>
                          <wps:spPr>
                            <a:xfrm>
                              <a:off x="3321579" y="1212063"/>
                              <a:ext cx="1471171" cy="537210"/>
                            </a:xfrm>
                            <a:prstGeom prst="rect">
                              <a:avLst/>
                            </a:prstGeom>
                            <a:noFill/>
                          </wps:spPr>
                          <wps:txbx>
                            <w:txbxContent>
                              <w:p w14:paraId="4AB9A0EA"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SEPLAN</w:t>
                                </w:r>
                              </w:p>
                            </w:txbxContent>
                          </wps:txbx>
                          <wps:bodyPr wrap="square" lIns="91440" tIns="45720" rIns="91440" bIns="45720">
                            <a:noAutofit/>
                          </wps:bodyPr>
                        </wps:wsp>
                        <wps:wsp>
                          <wps:cNvPr id="46" name="Retângulo 46"/>
                          <wps:cNvSpPr/>
                          <wps:spPr>
                            <a:xfrm>
                              <a:off x="3321579" y="196824"/>
                              <a:ext cx="1140153" cy="537210"/>
                            </a:xfrm>
                            <a:prstGeom prst="rect">
                              <a:avLst/>
                            </a:prstGeom>
                            <a:noFill/>
                          </wps:spPr>
                          <wps:txbx>
                            <w:txbxContent>
                              <w:p w14:paraId="2F5DF670" w14:textId="0A9F3AD4"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SEAD</w:t>
                                </w:r>
                              </w:p>
                            </w:txbxContent>
                          </wps:txbx>
                          <wps:bodyPr wrap="square" lIns="91440" tIns="45720" rIns="91440" bIns="45720">
                            <a:noAutofit/>
                          </wps:bodyPr>
                        </wps:wsp>
                        <wps:wsp>
                          <wps:cNvPr id="47" name="Retângulo 47"/>
                          <wps:cNvSpPr/>
                          <wps:spPr>
                            <a:xfrm>
                              <a:off x="3232619" y="734034"/>
                              <a:ext cx="2122303" cy="537210"/>
                            </a:xfrm>
                            <a:prstGeom prst="rect">
                              <a:avLst/>
                            </a:prstGeom>
                            <a:noFill/>
                          </wps:spPr>
                          <wps:txbx>
                            <w:txbxContent>
                              <w:p w14:paraId="7021FD14" w14:textId="7578E22D"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PIAUÍPREV</w:t>
                                </w:r>
                              </w:p>
                            </w:txbxContent>
                          </wps:txbx>
                          <wps:bodyPr wrap="square" lIns="91440" tIns="45720" rIns="91440" bIns="45720">
                            <a:noAutofit/>
                          </wps:bodyPr>
                        </wps:wsp>
                        <wps:wsp>
                          <wps:cNvPr id="48" name="Chave Esquerda 48"/>
                          <wps:cNvSpPr/>
                          <wps:spPr>
                            <a:xfrm>
                              <a:off x="3076254" y="117296"/>
                              <a:ext cx="299847" cy="3362498"/>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CD3FA7B" id="Agrupar 24" o:spid="_x0000_s1026" style="position:absolute;left:0;text-align:left;margin-left:22.2pt;margin-top:-14.55pt;width:421.5pt;height:267pt;z-index:251668480;mso-position-horizontal-relative:margin;mso-width-relative:margin;mso-height-relative:margin" coordorigin="" coordsize="53549,34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">
                <v:rect id="Retângulo 34" o:spid="_x0000_s1027" style="position:absolute;left:793;top:5530;width:14738;height:6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16B42439" w14:textId="77777777" w:rsidR="005B442A" w:rsidRPr="002901C5" w:rsidRDefault="005B442A" w:rsidP="002901C5">
                        <w:pPr>
                          <w:pStyle w:val="NormalWeb"/>
                          <w:spacing w:before="0" w:after="0"/>
                          <w:jc w:val="center"/>
                          <w:rPr>
                            <w:sz w:val="22"/>
                            <w:szCs w:val="24"/>
                          </w:rPr>
                        </w:pPr>
                        <w:r w:rsidRPr="002901C5">
                          <w:rPr>
                            <w:rFonts w:asciiTheme="minorHAnsi" w:hAnsi="Calibri" w:cstheme="minorBidi"/>
                            <w:b/>
                            <w:bCs/>
                            <w:color w:val="E7E6E6" w:themeColor="background2"/>
                            <w:spacing w:val="10"/>
                            <w:kern w:val="24"/>
                            <w:sz w:val="56"/>
                            <w:szCs w:val="60"/>
                            <w14:shadow w14:blurRad="63500" w14:dist="50800" w14:dir="13500000" w14:sx="0" w14:sy="0" w14:kx="0" w14:ky="0" w14:algn="none">
                              <w14:srgbClr w14:val="000000">
                                <w14:alpha w14:val="50000"/>
                              </w14:srgbClr>
                            </w14:shadow>
                          </w:rPr>
                          <w:t>SEFAZ</w:t>
                        </w:r>
                      </w:p>
                    </w:txbxContent>
                  </v:textbox>
                </v:rect>
                <v:group id="Agrupar 35" o:spid="_x0000_s1028" style="position:absolute;width:53549;height:34797" coordorigin="" coordsize="53549,3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CaixaDeTexto 4" o:spid="_x0000_s1029" type="#_x0000_t202" style="position:absolute;width:26584;height:4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46966BA9" w14:textId="77777777" w:rsidR="005B442A" w:rsidRPr="00857080" w:rsidRDefault="005B442A" w:rsidP="002901C5">
                          <w:pPr>
                            <w:pStyle w:val="NormalWeb"/>
                            <w:spacing w:before="0" w:after="0"/>
                            <w:rPr>
                              <w:b/>
                              <w:sz w:val="24"/>
                              <w:szCs w:val="24"/>
                              <w:u w:val="single"/>
                            </w:rPr>
                          </w:pPr>
                          <w:r w:rsidRPr="00857080">
                            <w:rPr>
                              <w:rFonts w:asciiTheme="minorHAnsi" w:hAnsi="Calibri" w:cstheme="minorBidi"/>
                              <w:b/>
                              <w:color w:val="000000" w:themeColor="text1"/>
                              <w:kern w:val="24"/>
                              <w:sz w:val="36"/>
                              <w:szCs w:val="36"/>
                              <w:u w:val="single"/>
                            </w:rPr>
                            <w:t>PROPOSTA DA UGP</w:t>
                          </w:r>
                        </w:p>
                      </w:txbxContent>
                    </v:textbox>
                  </v:shape>
                  <v:rect id="Retângulo 37" o:spid="_x0000_s1030" style="position:absolute;left:20295;top:15248;width:11100;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7122A6CF"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64"/>
                              <w:szCs w:val="64"/>
                              <w14:shadow w14:blurRad="63500" w14:dist="50800" w14:dir="13500000" w14:sx="0" w14:sy="0" w14:kx="0" w14:ky="0" w14:algn="none">
                                <w14:srgbClr w14:val="000000">
                                  <w14:alpha w14:val="50000"/>
                                </w14:srgbClr>
                              </w14:shadow>
                            </w:rPr>
                            <w:t>UGP</w:t>
                          </w:r>
                        </w:p>
                      </w:txbxContent>
                    </v:textbox>
                  </v:rect>
                  <v:rect id="Retângulo 38" o:spid="_x0000_s1031" style="position:absolute;left:32326;top:16493;width:14166;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464CA025"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SESAPI</w:t>
                          </w:r>
                        </w:p>
                      </w:txbxContent>
                    </v:textbox>
                  </v:rect>
                  <v:shapetype id="_x0000_t33" coordsize="21600,21600" o:spt="33" o:oned="t" path="m,l21600,r,21600e" filled="f">
                    <v:stroke joinstyle="miter"/>
                    <v:path arrowok="t" fillok="f" o:connecttype="none"/>
                    <o:lock v:ext="edit" shapetype="t"/>
                  </v:shapetype>
                  <v:shape id="Conector Angulado 39" o:spid="_x0000_s1032" type="#_x0000_t33" style="position:absolute;left:11832;top:10093;width:10389;height:65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" strokecolor="black [3200]" strokeweight=".5pt">
                    <v:stroke endarrow="block"/>
                  </v:shape>
                  <v:rect id="Retângulo 40" o:spid="_x0000_s1033" style="position:absolute;left:3183;top:19367;width:8757;height:6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52FC2B13"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64"/>
                              <w:szCs w:val="64"/>
                              <w14:shadow w14:blurRad="63500" w14:dist="50800" w14:dir="13500000" w14:sx="0" w14:sy="0" w14:kx="0" w14:ky="0" w14:algn="none">
                                <w14:srgbClr w14:val="000000">
                                  <w14:alpha w14:val="50000"/>
                                </w14:srgbClr>
                              </w14:shadow>
                            </w:rPr>
                            <w:t>PGE</w:t>
                          </w:r>
                        </w:p>
                      </w:txbxContent>
                    </v:textbox>
                  </v:rect>
                  <v:shapetype id="_x0000_t32" coordsize="21600,21600" o:spt="32" o:oned="t" path="m,l21600,21600e" filled="f">
                    <v:path arrowok="t" fillok="f" o:connecttype="none"/>
                    <o:lock v:ext="edit" shapetype="t"/>
                  </v:shapetype>
                  <v:shape id="Conector de Seta Reta 41" o:spid="_x0000_s1034" type="#_x0000_t32" style="position:absolute;left:7411;top:10846;width:0;height:7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PkwgAAANsAAAAPAAAAZHJzL2Rvd25yZXYueG1sRI9Lq8Iw&#10;FIT3F/wP4Qjurqmi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BOlwPkwgAAANsAAAAPAAAA&#10;AAAAAAAAAAAAAAcCAABkcnMvZG93bnJldi54bWxQSwUGAAAAAAMAAwC3AAAA9gIAAAAA&#10;" strokecolor="black [3200]" strokeweight=".5pt">
                    <v:stroke endarrow="block" joinstyle="miter"/>
                  </v:shape>
                  <v:rect id="Retângulo 44" o:spid="_x0000_s1035" style="position:absolute;left:31659;top:21653;width:1483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v:textbox>
                      <w:txbxContent>
                        <w:p w14:paraId="6FDFA13D" w14:textId="52438851"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SEDUC</w:t>
                          </w:r>
                        </w:p>
                      </w:txbxContent>
                    </v:textbox>
                  </v:rect>
                  <v:rect id="Retângulo 45" o:spid="_x0000_s1036" style="position:absolute;left:33215;top:12120;width:14712;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v:textbox>
                      <w:txbxContent>
                        <w:p w14:paraId="4AB9A0EA" w14:textId="77777777"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SEPLAN</w:t>
                          </w:r>
                        </w:p>
                      </w:txbxContent>
                    </v:textbox>
                  </v:rect>
                  <v:rect id="Retângulo 46" o:spid="_x0000_s1037" style="position:absolute;left:33215;top:1968;width:11402;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uXtxQAAANsAAAAPAAAAZHJzL2Rvd25yZXYueG1sRI9Ba8JA&#10;FITvBf/D8oReSt1YRC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D8GuXtxQAAANsAAAAP&#10;AAAAAAAAAAAAAAAAAAcCAABkcnMvZG93bnJldi54bWxQSwUGAAAAAAMAAwC3AAAA+QIAAAAA&#10;" filled="f" stroked="f">
                    <v:textbox>
                      <w:txbxContent>
                        <w:p w14:paraId="2F5DF670" w14:textId="0A9F3AD4"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SEAD</w:t>
                          </w:r>
                        </w:p>
                      </w:txbxContent>
                    </v:textbox>
                  </v:rect>
                  <v:rect id="Retângulo 47" o:spid="_x0000_s1038" style="position:absolute;left:32326;top:7340;width:21223;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B2xAAAANsAAAAPAAAAZHJzL2Rvd25yZXYueG1sRI9Ba8JA&#10;FITvBf/D8gQvohul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JNWQHbEAAAA2wAAAA8A&#10;AAAAAAAAAAAAAAAABwIAAGRycy9kb3ducmV2LnhtbFBLBQYAAAAAAwADALcAAAD4AgAAAAA=&#10;" filled="f" stroked="f">
                    <v:textbox>
                      <w:txbxContent>
                        <w:p w14:paraId="7021FD14" w14:textId="7578E22D" w:rsidR="005B442A" w:rsidRDefault="005B442A" w:rsidP="002901C5">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PIAUÍPREV</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Chave Esquerda 48" o:spid="_x0000_s1039" type="#_x0000_t87" style="position:absolute;left:30762;top:1172;width:2999;height:33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" adj="161" strokecolor="black [3213]" strokeweight=".5pt">
                    <v:stroke joinstyle="miter"/>
                  </v:shape>
                </v:group>
                <w10:wrap anchorx="margin"/>
              </v:group>
            </w:pict>
          </mc:Fallback>
        </mc:AlternateContent>
      </w:r>
    </w:p>
    <w:p w14:paraId="387F6A81" w14:textId="173744F4" w:rsidR="002901C5" w:rsidRDefault="002901C5" w:rsidP="006B3E57">
      <w:pPr>
        <w:widowControl w:val="0"/>
        <w:spacing w:before="120" w:after="120" w:line="259" w:lineRule="auto"/>
        <w:ind w:right="-6"/>
        <w:rPr>
          <w:b/>
          <w:color w:val="FF0000"/>
          <w:sz w:val="22"/>
          <w:szCs w:val="22"/>
        </w:rPr>
      </w:pPr>
    </w:p>
    <w:p w14:paraId="0B25BB7F" w14:textId="18969E3A" w:rsidR="002901C5" w:rsidRDefault="00F15AFE" w:rsidP="006B3E57">
      <w:pPr>
        <w:widowControl w:val="0"/>
        <w:spacing w:before="120" w:after="120" w:line="259" w:lineRule="auto"/>
        <w:ind w:right="-6"/>
        <w:rPr>
          <w:b/>
          <w:color w:val="FF0000"/>
          <w:sz w:val="22"/>
          <w:szCs w:val="22"/>
        </w:rPr>
      </w:pPr>
      <w:r>
        <w:rPr>
          <w:b/>
          <w:noProof/>
          <w:color w:val="FF0000"/>
          <w:sz w:val="22"/>
          <w:szCs w:val="22"/>
          <w:lang w:eastAsia="pt-BR"/>
        </w:rPr>
        <mc:AlternateContent>
          <mc:Choice Requires="wps">
            <w:drawing>
              <wp:anchor distT="0" distB="0" distL="114300" distR="114300" simplePos="0" relativeHeight="251666432" behindDoc="0" locked="0" layoutInCell="1" allowOverlap="1" wp14:anchorId="24D2DA1D" wp14:editId="0305DEC2">
                <wp:simplePos x="0" y="0"/>
                <wp:positionH relativeFrom="margin">
                  <wp:align>right</wp:align>
                </wp:positionH>
                <wp:positionV relativeFrom="paragraph">
                  <wp:posOffset>-806450</wp:posOffset>
                </wp:positionV>
                <wp:extent cx="5619750" cy="3619500"/>
                <wp:effectExtent l="0" t="0" r="19050" b="19050"/>
                <wp:wrapNone/>
                <wp:docPr id="32" name="Retângulo 32"/>
                <wp:cNvGraphicFramePr/>
                <a:graphic xmlns:a="http://schemas.openxmlformats.org/drawingml/2006/main">
                  <a:graphicData uri="http://schemas.microsoft.com/office/word/2010/wordprocessingShape">
                    <wps:wsp>
                      <wps:cNvSpPr/>
                      <wps:spPr>
                        <a:xfrm>
                          <a:off x="0" y="0"/>
                          <a:ext cx="5619750" cy="3619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FB248" id="Retângulo 32" o:spid="_x0000_s1026" style="position:absolute;margin-left:391.3pt;margin-top:-63.5pt;width:442.5pt;height:28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" fillcolor="#5b9bd5 [3204]" strokecolor="#1f4d78 [1604]" strokeweight="1pt">
                <w10:wrap anchorx="margin"/>
              </v:rect>
            </w:pict>
          </mc:Fallback>
        </mc:AlternateContent>
      </w:r>
    </w:p>
    <w:p w14:paraId="4196A871" w14:textId="4D0A3FE7" w:rsidR="002901C5" w:rsidRDefault="002901C5" w:rsidP="006B3E57">
      <w:pPr>
        <w:widowControl w:val="0"/>
        <w:spacing w:before="120" w:after="120" w:line="259" w:lineRule="auto"/>
        <w:ind w:right="-6"/>
        <w:rPr>
          <w:b/>
          <w:color w:val="FF0000"/>
          <w:sz w:val="22"/>
          <w:szCs w:val="22"/>
        </w:rPr>
      </w:pPr>
    </w:p>
    <w:p w14:paraId="4BC8BE75" w14:textId="06B8865E" w:rsidR="002901C5" w:rsidRDefault="002901C5" w:rsidP="006B3E57">
      <w:pPr>
        <w:widowControl w:val="0"/>
        <w:spacing w:before="120" w:after="120" w:line="259" w:lineRule="auto"/>
        <w:ind w:right="-6"/>
        <w:rPr>
          <w:b/>
          <w:color w:val="FF0000"/>
          <w:sz w:val="22"/>
          <w:szCs w:val="22"/>
        </w:rPr>
      </w:pPr>
    </w:p>
    <w:p w14:paraId="6F3F6C50" w14:textId="63C102A5" w:rsidR="002901C5" w:rsidRDefault="002901C5" w:rsidP="006B3E57">
      <w:pPr>
        <w:widowControl w:val="0"/>
        <w:spacing w:before="120" w:after="120" w:line="259" w:lineRule="auto"/>
        <w:ind w:right="-6"/>
        <w:rPr>
          <w:b/>
          <w:color w:val="FF0000"/>
          <w:sz w:val="22"/>
          <w:szCs w:val="22"/>
        </w:rPr>
      </w:pPr>
    </w:p>
    <w:p w14:paraId="6F2B22C9" w14:textId="541D3650" w:rsidR="002901C5" w:rsidRDefault="002901C5" w:rsidP="006B3E57">
      <w:pPr>
        <w:widowControl w:val="0"/>
        <w:spacing w:before="120" w:after="120" w:line="259" w:lineRule="auto"/>
        <w:ind w:right="-6"/>
        <w:rPr>
          <w:b/>
          <w:color w:val="FF0000"/>
          <w:sz w:val="22"/>
          <w:szCs w:val="22"/>
        </w:rPr>
      </w:pPr>
    </w:p>
    <w:p w14:paraId="64E25E3F" w14:textId="0D9452AE" w:rsidR="002901C5" w:rsidRDefault="002901C5" w:rsidP="006B3E57">
      <w:pPr>
        <w:widowControl w:val="0"/>
        <w:spacing w:before="120" w:after="120" w:line="259" w:lineRule="auto"/>
        <w:ind w:right="-6"/>
        <w:rPr>
          <w:b/>
          <w:color w:val="FF0000"/>
          <w:sz w:val="22"/>
          <w:szCs w:val="22"/>
        </w:rPr>
      </w:pPr>
    </w:p>
    <w:p w14:paraId="5B468003" w14:textId="392D5F22" w:rsidR="002901C5" w:rsidRDefault="002901C5" w:rsidP="006B3E57">
      <w:pPr>
        <w:widowControl w:val="0"/>
        <w:spacing w:before="120" w:after="120" w:line="259" w:lineRule="auto"/>
        <w:ind w:right="-6"/>
        <w:rPr>
          <w:b/>
          <w:color w:val="FF0000"/>
          <w:sz w:val="22"/>
          <w:szCs w:val="22"/>
        </w:rPr>
      </w:pPr>
    </w:p>
    <w:p w14:paraId="3AA9C6DC" w14:textId="32C9B150" w:rsidR="002901C5" w:rsidRDefault="00487522" w:rsidP="006B3E57">
      <w:pPr>
        <w:widowControl w:val="0"/>
        <w:spacing w:before="120" w:after="120" w:line="259" w:lineRule="auto"/>
        <w:ind w:right="-6"/>
        <w:rPr>
          <w:b/>
          <w:color w:val="FF0000"/>
          <w:sz w:val="22"/>
          <w:szCs w:val="22"/>
        </w:rPr>
      </w:pPr>
      <w:r>
        <w:rPr>
          <w:noProof/>
          <w:lang w:eastAsia="pt-BR"/>
        </w:rPr>
        <mc:AlternateContent>
          <mc:Choice Requires="wps">
            <w:drawing>
              <wp:anchor distT="0" distB="0" distL="114300" distR="114300" simplePos="0" relativeHeight="251670528" behindDoc="0" locked="0" layoutInCell="1" allowOverlap="1" wp14:anchorId="20B5951B" wp14:editId="0DC04958">
                <wp:simplePos x="0" y="0"/>
                <wp:positionH relativeFrom="column">
                  <wp:posOffset>3215640</wp:posOffset>
                </wp:positionH>
                <wp:positionV relativeFrom="paragraph">
                  <wp:posOffset>101301</wp:posOffset>
                </wp:positionV>
                <wp:extent cx="1657350" cy="523487"/>
                <wp:effectExtent l="0" t="0" r="0" b="0"/>
                <wp:wrapNone/>
                <wp:docPr id="2" name="Retângulo 2"/>
                <wp:cNvGraphicFramePr/>
                <a:graphic xmlns:a="http://schemas.openxmlformats.org/drawingml/2006/main">
                  <a:graphicData uri="http://schemas.microsoft.com/office/word/2010/wordprocessingShape">
                    <wps:wsp>
                      <wps:cNvSpPr/>
                      <wps:spPr>
                        <a:xfrm>
                          <a:off x="0" y="0"/>
                          <a:ext cx="1657350" cy="523487"/>
                        </a:xfrm>
                        <a:prstGeom prst="rect">
                          <a:avLst/>
                        </a:prstGeom>
                        <a:noFill/>
                      </wps:spPr>
                      <wps:txbx>
                        <w:txbxContent>
                          <w:p w14:paraId="10AA4F2F" w14:textId="32D0C300" w:rsidR="005B442A" w:rsidRDefault="005B442A" w:rsidP="00487522">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SASC</w:t>
                            </w:r>
                          </w:p>
                        </w:txbxContent>
                      </wps:txbx>
                      <wps:bodyPr wrap="square" lIns="91440" tIns="45720" rIns="91440" bIns="45720">
                        <a:noAutofit/>
                      </wps:bodyPr>
                    </wps:wsp>
                  </a:graphicData>
                </a:graphic>
                <wp14:sizeRelH relativeFrom="margin">
                  <wp14:pctWidth>0</wp14:pctWidth>
                </wp14:sizeRelH>
              </wp:anchor>
            </w:drawing>
          </mc:Choice>
          <mc:Fallback>
            <w:pict>
              <v:rect w14:anchorId="20B5951B" id="Retângulo 2" o:spid="_x0000_s1040" style="position:absolute;left:0;text-align:left;margin-left:253.2pt;margin-top:8pt;width:130.5pt;height:41.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" filled="f" stroked="f">
                <v:textbox>
                  <w:txbxContent>
                    <w:p w14:paraId="10AA4F2F" w14:textId="32D0C300" w:rsidR="005B442A" w:rsidRDefault="005B442A" w:rsidP="00487522">
                      <w:pPr>
                        <w:pStyle w:val="NormalWeb"/>
                        <w:spacing w:before="0" w:after="0"/>
                        <w:jc w:val="center"/>
                        <w:rPr>
                          <w:sz w:val="24"/>
                          <w:szCs w:val="24"/>
                        </w:rPr>
                      </w:pPr>
                      <w:r>
                        <w:rPr>
                          <w:rFonts w:asciiTheme="minorHAnsi" w:hAnsi="Calibri" w:cstheme="minorBidi"/>
                          <w:b/>
                          <w:bCs/>
                          <w:color w:val="E7E6E6" w:themeColor="background2"/>
                          <w:spacing w:val="10"/>
                          <w:kern w:val="24"/>
                          <w:sz w:val="50"/>
                          <w:szCs w:val="50"/>
                          <w14:shadow w14:blurRad="63500" w14:dist="50800" w14:dir="13500000" w14:sx="0" w14:sy="0" w14:kx="0" w14:ky="0" w14:algn="none">
                            <w14:srgbClr w14:val="000000">
                              <w14:alpha w14:val="50000"/>
                            </w14:srgbClr>
                          </w14:shadow>
                        </w:rPr>
                        <w:t>SASC</w:t>
                      </w:r>
                    </w:p>
                  </w:txbxContent>
                </v:textbox>
              </v:rect>
            </w:pict>
          </mc:Fallback>
        </mc:AlternateContent>
      </w:r>
    </w:p>
    <w:p w14:paraId="1E3EC29C" w14:textId="77777777" w:rsidR="002901C5" w:rsidRDefault="002901C5" w:rsidP="006B3E57">
      <w:pPr>
        <w:widowControl w:val="0"/>
        <w:spacing w:before="120" w:after="120" w:line="259" w:lineRule="auto"/>
        <w:ind w:right="-6"/>
        <w:rPr>
          <w:b/>
          <w:color w:val="FF0000"/>
          <w:sz w:val="22"/>
          <w:szCs w:val="22"/>
        </w:rPr>
      </w:pPr>
    </w:p>
    <w:p w14:paraId="68BCA898" w14:textId="77777777" w:rsidR="002901C5" w:rsidRDefault="002901C5" w:rsidP="006B3E57">
      <w:pPr>
        <w:widowControl w:val="0"/>
        <w:spacing w:before="120" w:after="120" w:line="259" w:lineRule="auto"/>
        <w:ind w:right="-6"/>
        <w:rPr>
          <w:b/>
          <w:color w:val="FF0000"/>
          <w:sz w:val="22"/>
          <w:szCs w:val="22"/>
        </w:rPr>
      </w:pPr>
    </w:p>
    <w:p w14:paraId="289CCBD4" w14:textId="77777777" w:rsidR="002901C5" w:rsidRPr="00385883" w:rsidRDefault="002901C5" w:rsidP="006B3E57">
      <w:pPr>
        <w:widowControl w:val="0"/>
        <w:spacing w:before="120" w:after="120" w:line="259" w:lineRule="auto"/>
        <w:ind w:right="-6"/>
        <w:rPr>
          <w:b/>
          <w:color w:val="FF0000"/>
          <w:sz w:val="22"/>
          <w:szCs w:val="22"/>
        </w:rPr>
      </w:pPr>
    </w:p>
    <w:p w14:paraId="22443A1E" w14:textId="77777777" w:rsidR="007756A1" w:rsidRPr="0049419A" w:rsidRDefault="007756A1" w:rsidP="007756A1">
      <w:pPr>
        <w:widowControl w:val="0"/>
        <w:spacing w:before="120" w:after="120" w:line="259" w:lineRule="auto"/>
        <w:ind w:left="27" w:right="-5"/>
        <w:jc w:val="center"/>
        <w:rPr>
          <w:rFonts w:eastAsia="Times New Roman"/>
          <w:sz w:val="22"/>
          <w:szCs w:val="22"/>
        </w:rPr>
      </w:pPr>
    </w:p>
    <w:p w14:paraId="2E7649EC" w14:textId="77777777" w:rsidR="007756A1" w:rsidRPr="0049419A" w:rsidRDefault="007756A1" w:rsidP="007756A1">
      <w:pPr>
        <w:widowControl w:val="0"/>
        <w:spacing w:before="120" w:after="120" w:line="259" w:lineRule="auto"/>
        <w:ind w:right="-5"/>
        <w:rPr>
          <w:rFonts w:eastAsia="Times New Roman"/>
          <w:sz w:val="22"/>
          <w:szCs w:val="22"/>
        </w:rPr>
      </w:pPr>
      <w:r w:rsidRPr="0049419A">
        <w:rPr>
          <w:rFonts w:eastAsia="Times New Roman"/>
          <w:sz w:val="22"/>
          <w:szCs w:val="22"/>
        </w:rPr>
        <w:t>Todos os procedimentos, desde aqueles vinculados ao planejamento, passando pela execução e controles, es</w:t>
      </w:r>
      <w:r w:rsidR="00385883">
        <w:rPr>
          <w:rFonts w:eastAsia="Times New Roman"/>
          <w:sz w:val="22"/>
          <w:szCs w:val="22"/>
        </w:rPr>
        <w:t>tarão sob responsabilidade da UG</w:t>
      </w:r>
      <w:r w:rsidR="006B3E57">
        <w:rPr>
          <w:rFonts w:eastAsia="Times New Roman"/>
          <w:sz w:val="22"/>
          <w:szCs w:val="22"/>
        </w:rPr>
        <w:t xml:space="preserve">P; que </w:t>
      </w:r>
      <w:r w:rsidRPr="0049419A">
        <w:rPr>
          <w:rFonts w:eastAsia="Times New Roman"/>
          <w:sz w:val="22"/>
          <w:szCs w:val="22"/>
        </w:rPr>
        <w:t>será o interlocutor do Programa junto ao Banco.</w:t>
      </w:r>
    </w:p>
    <w:p w14:paraId="0AFE9EFB" w14:textId="77777777" w:rsidR="007756A1" w:rsidRPr="0049419A" w:rsidRDefault="007756A1" w:rsidP="007756A1">
      <w:pPr>
        <w:widowControl w:val="0"/>
        <w:spacing w:before="120" w:after="120" w:line="259" w:lineRule="auto"/>
        <w:ind w:left="27" w:right="-5"/>
        <w:rPr>
          <w:rFonts w:eastAsia="Times New Roman"/>
          <w:sz w:val="22"/>
          <w:szCs w:val="22"/>
        </w:rPr>
      </w:pPr>
      <w:r w:rsidRPr="0049419A">
        <w:rPr>
          <w:rFonts w:eastAsia="Times New Roman"/>
          <w:sz w:val="22"/>
          <w:szCs w:val="22"/>
        </w:rPr>
        <w:t>O decreto estabelecerá a vinculação entre a U</w:t>
      </w:r>
      <w:r w:rsidR="00385883">
        <w:rPr>
          <w:rFonts w:eastAsia="Times New Roman"/>
          <w:sz w:val="22"/>
          <w:szCs w:val="22"/>
        </w:rPr>
        <w:t>G</w:t>
      </w:r>
      <w:r w:rsidRPr="0049419A">
        <w:rPr>
          <w:rFonts w:eastAsia="Times New Roman"/>
          <w:sz w:val="22"/>
          <w:szCs w:val="22"/>
        </w:rPr>
        <w:t xml:space="preserve">P e os coordenadores de aquisição e financeiro das secretarias participantes para a execução do projeto, uma vez que as aquisições se darão em cada secretaria. </w:t>
      </w:r>
    </w:p>
    <w:p w14:paraId="6525B828" w14:textId="77777777" w:rsidR="007756A1" w:rsidRPr="0049419A" w:rsidRDefault="007756A1" w:rsidP="007756A1">
      <w:pPr>
        <w:widowControl w:val="0"/>
        <w:spacing w:before="120" w:after="120" w:line="259" w:lineRule="auto"/>
        <w:ind w:left="27" w:right="-5"/>
        <w:jc w:val="center"/>
        <w:rPr>
          <w:rFonts w:eastAsia="Times New Roman"/>
          <w:sz w:val="22"/>
          <w:szCs w:val="22"/>
        </w:rPr>
      </w:pPr>
    </w:p>
    <w:p w14:paraId="7316C07A" w14:textId="77777777" w:rsidR="007756A1" w:rsidRPr="00E2680D" w:rsidRDefault="007756A1" w:rsidP="007756A1">
      <w:pPr>
        <w:spacing w:before="120" w:after="120" w:line="259" w:lineRule="auto"/>
        <w:rPr>
          <w:iCs/>
          <w:sz w:val="22"/>
          <w:szCs w:val="22"/>
        </w:rPr>
      </w:pPr>
      <w:r w:rsidRPr="00E2680D">
        <w:rPr>
          <w:iCs/>
          <w:sz w:val="22"/>
          <w:szCs w:val="22"/>
        </w:rPr>
        <w:t>A principal responsabilidade da U</w:t>
      </w:r>
      <w:r w:rsidR="00385883" w:rsidRPr="00E2680D">
        <w:rPr>
          <w:iCs/>
          <w:sz w:val="22"/>
          <w:szCs w:val="22"/>
        </w:rPr>
        <w:t>G</w:t>
      </w:r>
      <w:r w:rsidRPr="00E2680D">
        <w:rPr>
          <w:iCs/>
          <w:sz w:val="22"/>
          <w:szCs w:val="22"/>
        </w:rPr>
        <w:t xml:space="preserve">P será fiscalizar e garantir o cumprimento operacional das normas do projeto e das políticas do Banco Mundial, incluindo a política ambiental e social, conforme definido no contrato de financiamento, o Manual de Operação do Projeto, a Carta de Desembolso e Informações Financeiras. </w:t>
      </w:r>
    </w:p>
    <w:p w14:paraId="4AE30261" w14:textId="77777777" w:rsidR="007F6DF1" w:rsidRPr="00385883" w:rsidRDefault="007F6DF1" w:rsidP="007756A1">
      <w:pPr>
        <w:spacing w:before="120" w:after="120" w:line="259" w:lineRule="auto"/>
        <w:rPr>
          <w:iCs/>
          <w:color w:val="FF0000"/>
          <w:sz w:val="22"/>
          <w:szCs w:val="22"/>
        </w:rPr>
      </w:pPr>
    </w:p>
    <w:p w14:paraId="01DF1909" w14:textId="77777777" w:rsidR="007756A1" w:rsidRPr="00FE0966" w:rsidRDefault="007756A1" w:rsidP="007756A1">
      <w:pPr>
        <w:spacing w:before="120" w:after="120" w:line="259" w:lineRule="auto"/>
        <w:rPr>
          <w:iCs/>
          <w:sz w:val="22"/>
          <w:szCs w:val="22"/>
        </w:rPr>
      </w:pPr>
      <w:r w:rsidRPr="005B6145">
        <w:rPr>
          <w:iCs/>
          <w:sz w:val="22"/>
          <w:szCs w:val="22"/>
        </w:rPr>
        <w:t>A SEFAZ assinará termo de cooperação com as secretarias participantes, estabelecendo os objetivos específicos, responsabilidades e prazo para implantação das atividades do projeto. As secretarias participantes designarão um ponto focal responsável pela implementação do projeto e monitoramento do progresso</w:t>
      </w:r>
      <w:r w:rsidRPr="00FE0966">
        <w:rPr>
          <w:iCs/>
          <w:sz w:val="22"/>
          <w:szCs w:val="22"/>
        </w:rPr>
        <w:t>.</w:t>
      </w:r>
    </w:p>
    <w:p w14:paraId="66D020EB" w14:textId="77777777" w:rsidR="007756A1" w:rsidRPr="00FE0966" w:rsidRDefault="007756A1" w:rsidP="007756A1">
      <w:pPr>
        <w:spacing w:before="120" w:after="120" w:line="259" w:lineRule="auto"/>
        <w:rPr>
          <w:iCs/>
          <w:sz w:val="22"/>
          <w:szCs w:val="22"/>
        </w:rPr>
      </w:pPr>
    </w:p>
    <w:p w14:paraId="598BCF7B" w14:textId="77777777" w:rsidR="007756A1" w:rsidRPr="00700A24" w:rsidRDefault="007756A1" w:rsidP="007756A1">
      <w:pPr>
        <w:pStyle w:val="Ttulo2"/>
        <w:spacing w:after="120" w:line="259" w:lineRule="auto"/>
        <w:rPr>
          <w:rFonts w:ascii="Arial" w:hAnsi="Arial" w:cs="Arial"/>
          <w:color w:val="7030A0"/>
          <w:sz w:val="24"/>
          <w:szCs w:val="24"/>
        </w:rPr>
      </w:pPr>
      <w:bookmarkStart w:id="9" w:name="_heading=h.1t3h5sf" w:colFirst="0" w:colLast="0"/>
      <w:bookmarkStart w:id="10" w:name="_Toc113015214"/>
      <w:bookmarkEnd w:id="9"/>
      <w:r w:rsidRPr="00700A24">
        <w:rPr>
          <w:rFonts w:ascii="Arial" w:hAnsi="Arial" w:cs="Arial"/>
          <w:color w:val="7030A0"/>
          <w:sz w:val="24"/>
          <w:szCs w:val="24"/>
        </w:rPr>
        <w:t>2.4. Prazo de implementação do projeto</w:t>
      </w:r>
      <w:bookmarkEnd w:id="10"/>
      <w:r w:rsidRPr="00700A24">
        <w:rPr>
          <w:rFonts w:ascii="Arial" w:hAnsi="Arial" w:cs="Arial"/>
          <w:color w:val="7030A0"/>
          <w:sz w:val="24"/>
          <w:szCs w:val="24"/>
        </w:rPr>
        <w:t xml:space="preserve"> </w:t>
      </w:r>
    </w:p>
    <w:p w14:paraId="63A3990B" w14:textId="77777777" w:rsidR="007756A1" w:rsidRPr="0049419A" w:rsidRDefault="007756A1" w:rsidP="007756A1">
      <w:pPr>
        <w:spacing w:before="120" w:after="120" w:line="259" w:lineRule="auto"/>
        <w:rPr>
          <w:sz w:val="22"/>
          <w:szCs w:val="22"/>
        </w:rPr>
      </w:pPr>
      <w:r w:rsidRPr="0049419A">
        <w:rPr>
          <w:sz w:val="22"/>
          <w:szCs w:val="22"/>
        </w:rPr>
        <w:t xml:space="preserve">O Projeto será executado ao longo de cinco anos, com início das atividades previstas para o </w:t>
      </w:r>
      <w:r w:rsidR="00BE2E0E">
        <w:rPr>
          <w:sz w:val="22"/>
          <w:szCs w:val="22"/>
        </w:rPr>
        <w:t>primeiro semestre de 2023</w:t>
      </w:r>
      <w:r w:rsidRPr="0049419A">
        <w:rPr>
          <w:sz w:val="22"/>
          <w:szCs w:val="22"/>
        </w:rPr>
        <w:t xml:space="preserve"> e término no início de 202</w:t>
      </w:r>
      <w:r w:rsidR="00BE2E0E">
        <w:rPr>
          <w:sz w:val="22"/>
          <w:szCs w:val="22"/>
        </w:rPr>
        <w:t>8</w:t>
      </w:r>
      <w:r w:rsidRPr="0049419A">
        <w:rPr>
          <w:sz w:val="22"/>
          <w:szCs w:val="22"/>
          <w:highlight w:val="white"/>
        </w:rPr>
        <w:t>. O</w:t>
      </w:r>
      <w:r w:rsidRPr="0049419A">
        <w:rPr>
          <w:sz w:val="22"/>
          <w:szCs w:val="22"/>
        </w:rPr>
        <w:t xml:space="preserve"> início do Projeto está condicionado à assinatura do Acordo de Em</w:t>
      </w:r>
      <w:r w:rsidR="008B795A">
        <w:rPr>
          <w:sz w:val="22"/>
          <w:szCs w:val="22"/>
        </w:rPr>
        <w:t>préstimo entre o Estado do</w:t>
      </w:r>
      <w:r w:rsidRPr="0049419A">
        <w:rPr>
          <w:sz w:val="22"/>
          <w:szCs w:val="22"/>
        </w:rPr>
        <w:t xml:space="preserve"> </w:t>
      </w:r>
      <w:r w:rsidR="00BE2E0E">
        <w:rPr>
          <w:sz w:val="22"/>
          <w:szCs w:val="22"/>
        </w:rPr>
        <w:t>Piauí</w:t>
      </w:r>
      <w:r w:rsidRPr="0049419A">
        <w:rPr>
          <w:sz w:val="22"/>
          <w:szCs w:val="22"/>
        </w:rPr>
        <w:t xml:space="preserve"> e o Banco Mundial. </w:t>
      </w:r>
    </w:p>
    <w:p w14:paraId="16332266" w14:textId="77777777" w:rsidR="007756A1" w:rsidRPr="0049419A" w:rsidRDefault="007756A1" w:rsidP="007756A1">
      <w:pPr>
        <w:spacing w:before="120" w:after="120" w:line="259" w:lineRule="auto"/>
        <w:rPr>
          <w:sz w:val="22"/>
          <w:szCs w:val="22"/>
        </w:rPr>
      </w:pPr>
      <w:r w:rsidRPr="0049419A">
        <w:rPr>
          <w:sz w:val="22"/>
          <w:szCs w:val="22"/>
        </w:rPr>
        <w:t>A preparação dos Termos de Referências (</w:t>
      </w:r>
      <w:proofErr w:type="spellStart"/>
      <w:r w:rsidRPr="0049419A">
        <w:rPr>
          <w:sz w:val="22"/>
          <w:szCs w:val="22"/>
        </w:rPr>
        <w:t>TDRs</w:t>
      </w:r>
      <w:proofErr w:type="spellEnd"/>
      <w:r w:rsidRPr="0049419A">
        <w:rPr>
          <w:sz w:val="22"/>
          <w:szCs w:val="22"/>
        </w:rPr>
        <w:t>) para a contratação de consultorias e as Especificações Técnicas (ET) para a aquisição de bens e contratações de serviços poderão ser preparados antes da data de assinatura do Acordo de Empréstimo e deverão seguir os requerimentos estabelecidos no presente documento.</w:t>
      </w:r>
    </w:p>
    <w:p w14:paraId="42BB7002" w14:textId="77777777" w:rsidR="007756A1" w:rsidRPr="0049419A" w:rsidRDefault="007756A1" w:rsidP="007756A1">
      <w:pPr>
        <w:rPr>
          <w:color w:val="548DD4"/>
          <w:sz w:val="28"/>
          <w:szCs w:val="28"/>
        </w:rPr>
      </w:pPr>
      <w:r>
        <w:rPr>
          <w:color w:val="548DD4"/>
          <w:sz w:val="28"/>
          <w:szCs w:val="28"/>
        </w:rPr>
        <w:br w:type="page"/>
      </w:r>
      <w:r w:rsidRPr="00700A24">
        <w:rPr>
          <w:color w:val="7030A0"/>
          <w:sz w:val="28"/>
          <w:szCs w:val="28"/>
        </w:rPr>
        <w:lastRenderedPageBreak/>
        <w:t>3. CARACTERIZAÇÃO DAS ÁREAS DO PROJETO</w:t>
      </w:r>
    </w:p>
    <w:p w14:paraId="2BC4C51C" w14:textId="77777777" w:rsidR="007756A1" w:rsidRDefault="007756A1" w:rsidP="007756A1">
      <w:pPr>
        <w:spacing w:before="120" w:after="120" w:line="259" w:lineRule="auto"/>
        <w:rPr>
          <w:sz w:val="22"/>
          <w:szCs w:val="22"/>
        </w:rPr>
      </w:pPr>
    </w:p>
    <w:p w14:paraId="36CA887B" w14:textId="77777777" w:rsidR="007756A1" w:rsidRPr="0049419A" w:rsidRDefault="007756A1" w:rsidP="007756A1">
      <w:pPr>
        <w:spacing w:before="120" w:after="120" w:line="259" w:lineRule="auto"/>
        <w:rPr>
          <w:sz w:val="22"/>
          <w:szCs w:val="22"/>
        </w:rPr>
      </w:pPr>
      <w:r w:rsidRPr="0049419A">
        <w:rPr>
          <w:sz w:val="22"/>
          <w:szCs w:val="22"/>
        </w:rPr>
        <w:t xml:space="preserve">Uma vez que se trata de um Projeto de assistência técnica que apoiará a melhoria da capacidade da gestão governamental nas áreas da fazenda, planejamento, saúde, seguridade social e meio ambiente, a realização propriamente dita das atividades propostas ocorrerá dentro das instalações físicas dos órgãos do Governo de </w:t>
      </w:r>
      <w:r w:rsidR="008B795A">
        <w:rPr>
          <w:sz w:val="22"/>
          <w:szCs w:val="22"/>
        </w:rPr>
        <w:t>Piauí</w:t>
      </w:r>
      <w:r w:rsidRPr="0049419A">
        <w:rPr>
          <w:sz w:val="22"/>
          <w:szCs w:val="22"/>
        </w:rPr>
        <w:t xml:space="preserve">, localizadas em áreas urbanas e, particularmente, em sua Capital. </w:t>
      </w:r>
    </w:p>
    <w:p w14:paraId="12E2B133" w14:textId="77777777" w:rsidR="007756A1" w:rsidRPr="0049419A" w:rsidRDefault="007756A1" w:rsidP="007756A1">
      <w:pPr>
        <w:spacing w:before="120" w:after="120" w:line="259" w:lineRule="auto"/>
        <w:rPr>
          <w:sz w:val="22"/>
          <w:szCs w:val="22"/>
        </w:rPr>
      </w:pPr>
      <w:r w:rsidRPr="0049419A">
        <w:rPr>
          <w:sz w:val="22"/>
          <w:szCs w:val="22"/>
        </w:rPr>
        <w:t xml:space="preserve">Os resultados dessas atividades terão, contudo, por área de influência a todo o território do Estado de </w:t>
      </w:r>
      <w:r w:rsidR="00BE2E0E">
        <w:rPr>
          <w:sz w:val="22"/>
          <w:szCs w:val="22"/>
        </w:rPr>
        <w:t>Piauí</w:t>
      </w:r>
      <w:r w:rsidRPr="0049419A">
        <w:rPr>
          <w:sz w:val="22"/>
          <w:szCs w:val="22"/>
        </w:rPr>
        <w:t>, cujas características mais relevantes são sucintamente apresentadas a seguir.</w:t>
      </w:r>
    </w:p>
    <w:p w14:paraId="1DB4B531" w14:textId="77777777" w:rsidR="007756A1" w:rsidRDefault="007756A1" w:rsidP="007756A1">
      <w:pPr>
        <w:shd w:val="clear" w:color="auto" w:fill="FFFFFF"/>
        <w:spacing w:before="120" w:after="120" w:line="259" w:lineRule="auto"/>
        <w:rPr>
          <w:sz w:val="22"/>
          <w:szCs w:val="22"/>
        </w:rPr>
      </w:pPr>
      <w:r w:rsidRPr="0049419A">
        <w:rPr>
          <w:sz w:val="22"/>
          <w:szCs w:val="22"/>
        </w:rPr>
        <w:t>Localizado na reg</w:t>
      </w:r>
      <w:r w:rsidR="008B795A">
        <w:rPr>
          <w:sz w:val="22"/>
          <w:szCs w:val="22"/>
        </w:rPr>
        <w:t>ião Nordeste</w:t>
      </w:r>
      <w:r w:rsidRPr="0049419A">
        <w:rPr>
          <w:sz w:val="22"/>
          <w:szCs w:val="22"/>
        </w:rPr>
        <w:t xml:space="preserve"> do Brasil, </w:t>
      </w:r>
      <w:r w:rsidR="008B795A">
        <w:rPr>
          <w:sz w:val="22"/>
          <w:szCs w:val="22"/>
        </w:rPr>
        <w:t xml:space="preserve">o estado do </w:t>
      </w:r>
      <w:r w:rsidR="00BE2E0E">
        <w:rPr>
          <w:sz w:val="22"/>
          <w:szCs w:val="22"/>
        </w:rPr>
        <w:t>Piauí</w:t>
      </w:r>
      <w:r w:rsidR="008B795A">
        <w:rPr>
          <w:sz w:val="22"/>
          <w:szCs w:val="22"/>
        </w:rPr>
        <w:t xml:space="preserve"> possui uma área de 251.577km (IBGE,2018), correspondente a cerca de 2,95% do território nacional </w:t>
      </w:r>
      <w:r w:rsidR="008802BD">
        <w:rPr>
          <w:sz w:val="22"/>
          <w:szCs w:val="22"/>
        </w:rPr>
        <w:t xml:space="preserve">e é composto por 224 munícipios, </w:t>
      </w:r>
      <w:r w:rsidR="008802BD" w:rsidRPr="008802BD">
        <w:rPr>
          <w:sz w:val="22"/>
          <w:szCs w:val="22"/>
        </w:rPr>
        <w:t>o Estado do Piauí é o terceiro maior estado do Nordeste, superado apenas pela Bahia e pelo Maranhão</w:t>
      </w:r>
      <w:r w:rsidR="008802BD">
        <w:rPr>
          <w:sz w:val="22"/>
          <w:szCs w:val="22"/>
        </w:rPr>
        <w:t>.</w:t>
      </w:r>
      <w:r w:rsidR="008B795A">
        <w:rPr>
          <w:sz w:val="22"/>
          <w:szCs w:val="22"/>
        </w:rPr>
        <w:t xml:space="preserve"> A população estimada em 2020 é de 3.264.531 habitantes com um grau de urbanização de 65,7%.</w:t>
      </w:r>
      <w:r w:rsidR="0099457F">
        <w:rPr>
          <w:sz w:val="22"/>
          <w:szCs w:val="22"/>
        </w:rPr>
        <w:t xml:space="preserve"> </w:t>
      </w:r>
      <w:r w:rsidR="008B795A">
        <w:rPr>
          <w:sz w:val="22"/>
          <w:szCs w:val="22"/>
        </w:rPr>
        <w:t>Outros indicadores relevantes podem ser destacados, como o PIB, que em 2018 foi de R$ 50,4 milhões</w:t>
      </w:r>
      <w:r w:rsidRPr="0049419A">
        <w:rPr>
          <w:sz w:val="22"/>
          <w:szCs w:val="22"/>
        </w:rPr>
        <w:t xml:space="preserve"> </w:t>
      </w:r>
      <w:r w:rsidR="008B795A">
        <w:rPr>
          <w:sz w:val="22"/>
          <w:szCs w:val="22"/>
        </w:rPr>
        <w:t xml:space="preserve">e </w:t>
      </w:r>
      <w:r w:rsidR="0099457F">
        <w:rPr>
          <w:sz w:val="22"/>
          <w:szCs w:val="22"/>
        </w:rPr>
        <w:t>o índice de Desenvolvimento Humano (IDHM) de 0,646, ocupando a quarta menor posição no ranking de todos os estados brasileiros.</w:t>
      </w:r>
    </w:p>
    <w:p w14:paraId="3897CD1A" w14:textId="77777777" w:rsidR="008802BD" w:rsidRPr="008802BD" w:rsidRDefault="008802BD" w:rsidP="007756A1">
      <w:pPr>
        <w:shd w:val="clear" w:color="auto" w:fill="FFFFFF"/>
        <w:spacing w:before="120" w:after="120" w:line="259" w:lineRule="auto"/>
        <w:rPr>
          <w:sz w:val="22"/>
          <w:szCs w:val="22"/>
        </w:rPr>
      </w:pPr>
      <w:r w:rsidRPr="008802BD">
        <w:rPr>
          <w:sz w:val="22"/>
          <w:szCs w:val="22"/>
        </w:rPr>
        <w:t xml:space="preserve"> O Piauí teve bom desempenho econômico e social nos últimos 20 anos tendo sido, de 2016 a 2020, o quinto estado brasileiro com o PIB mais bem acumulado, com crescimento médio anual de 4% (a média nacional foi de 2,5%). Apesar disso, o estado ainda enfrenta problemas econômicos e sociais estruturais, que exigem políticas públicas proativas e investimentos consideráveis para atender às populações mais vulneráveis. Por exemplo, com relação ao PIB per capita, em 2018 o Estado do Piauí se encontrava no 26º lugar, entre as 27 unidades federativas brasileiras, e em 8º lugar entre os nove estados do Nordeste.</w:t>
      </w:r>
    </w:p>
    <w:p w14:paraId="32A4300B" w14:textId="77777777" w:rsidR="007756A1" w:rsidRPr="0049419A" w:rsidRDefault="007756A1" w:rsidP="007756A1">
      <w:pPr>
        <w:shd w:val="clear" w:color="auto" w:fill="FFFFFF"/>
        <w:spacing w:before="120" w:after="120" w:line="259" w:lineRule="auto"/>
        <w:rPr>
          <w:sz w:val="22"/>
          <w:szCs w:val="22"/>
        </w:rPr>
      </w:pPr>
    </w:p>
    <w:p w14:paraId="5FD3E86A" w14:textId="77777777" w:rsidR="007756A1" w:rsidRPr="0049419A" w:rsidRDefault="008C66FD" w:rsidP="007756A1">
      <w:pPr>
        <w:shd w:val="clear" w:color="auto" w:fill="FFFFFF"/>
        <w:spacing w:before="120" w:after="120" w:line="259" w:lineRule="auto"/>
        <w:jc w:val="center"/>
        <w:rPr>
          <w:sz w:val="22"/>
          <w:szCs w:val="22"/>
        </w:rPr>
      </w:pPr>
      <w:r>
        <w:rPr>
          <w:noProof/>
          <w:sz w:val="22"/>
          <w:szCs w:val="22"/>
          <w:lang w:eastAsia="pt-BR"/>
        </w:rPr>
        <w:drawing>
          <wp:inline distT="0" distB="0" distL="0" distR="0" wp14:anchorId="3326C385" wp14:editId="71279E1B">
            <wp:extent cx="2276475" cy="2486025"/>
            <wp:effectExtent l="0" t="0" r="9525" b="9525"/>
            <wp:docPr id="16" name="Imagem 16" descr="C:\Users\mariap\AppData\Local\Microsoft\Windows\INetCache\Content.MSO\89CF00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AppData\Local\Microsoft\Windows\INetCache\Content.MSO\89CF001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2486025"/>
                    </a:xfrm>
                    <a:prstGeom prst="rect">
                      <a:avLst/>
                    </a:prstGeom>
                    <a:noFill/>
                    <a:ln>
                      <a:noFill/>
                    </a:ln>
                  </pic:spPr>
                </pic:pic>
              </a:graphicData>
            </a:graphic>
          </wp:inline>
        </w:drawing>
      </w:r>
    </w:p>
    <w:p w14:paraId="5F882337" w14:textId="77777777" w:rsidR="007756A1" w:rsidRPr="0049419A" w:rsidRDefault="007756A1" w:rsidP="007756A1">
      <w:pPr>
        <w:shd w:val="clear" w:color="auto" w:fill="FFFFFF"/>
        <w:spacing w:before="120" w:after="120" w:line="259" w:lineRule="auto"/>
        <w:rPr>
          <w:sz w:val="22"/>
          <w:szCs w:val="22"/>
        </w:rPr>
      </w:pPr>
    </w:p>
    <w:p w14:paraId="04BBE6BA" w14:textId="77777777" w:rsidR="007756A1" w:rsidRPr="0049419A" w:rsidRDefault="007756A1" w:rsidP="007756A1">
      <w:pPr>
        <w:shd w:val="clear" w:color="auto" w:fill="FFFFFF"/>
        <w:spacing w:before="120" w:after="120" w:line="259" w:lineRule="auto"/>
        <w:rPr>
          <w:sz w:val="22"/>
          <w:szCs w:val="22"/>
        </w:rPr>
      </w:pPr>
      <w:r w:rsidRPr="0049419A">
        <w:rPr>
          <w:rFonts w:eastAsia="Times New Roman"/>
          <w:sz w:val="22"/>
          <w:szCs w:val="22"/>
        </w:rPr>
        <w:t xml:space="preserve">O Estado de </w:t>
      </w:r>
      <w:r w:rsidR="00BE2E0E">
        <w:rPr>
          <w:rFonts w:eastAsia="Times New Roman"/>
          <w:sz w:val="22"/>
          <w:szCs w:val="22"/>
        </w:rPr>
        <w:t>Piauí</w:t>
      </w:r>
      <w:r w:rsidRPr="0049419A">
        <w:rPr>
          <w:rFonts w:eastAsia="Times New Roman"/>
          <w:sz w:val="22"/>
          <w:szCs w:val="22"/>
        </w:rPr>
        <w:t xml:space="preserve">, pela sua posição latitudinal, localiza-se na região tropical onde a continentalidade, extensão territorial, as variações do relevo e a circulação atmosférica influenciam na distribuição espacial da temperatura e pluviosidade. A dinâmica da troposfera sobre o estado é caracterizada pela atuação de três grandes massas de ar: Massa Equatorial </w:t>
      </w:r>
      <w:r w:rsidRPr="0049419A">
        <w:rPr>
          <w:rFonts w:eastAsia="Times New Roman"/>
          <w:sz w:val="22"/>
          <w:szCs w:val="22"/>
        </w:rPr>
        <w:lastRenderedPageBreak/>
        <w:t>Continental, que atua durante o ano todo sendo a principal responsável pelas chuvas intensas no período primavera-verão; Massa Tropical Continental, que está associada à baixa pressão no centro da América do Sul, que é muita aquecida durante o verão, formando uma massa de ar quente e seca, predominando céu sem nuvens o que favorece o aquecimento diurno e o resfriamento noturno; e Massa Polar Antártica, que é responsável pelo fenômeno da “friagem” no período do inverno, quando uma massa de ar frio avança pelo interior do continente ocasionando queda brusca de temperatura.</w:t>
      </w:r>
    </w:p>
    <w:p w14:paraId="378F16B5" w14:textId="77777777" w:rsidR="007756A1" w:rsidRPr="0049419A" w:rsidRDefault="007756A1" w:rsidP="007756A1">
      <w:pPr>
        <w:pBdr>
          <w:top w:val="nil"/>
          <w:left w:val="nil"/>
          <w:bottom w:val="nil"/>
          <w:right w:val="nil"/>
          <w:between w:val="nil"/>
        </w:pBdr>
        <w:spacing w:before="120" w:after="120" w:line="259" w:lineRule="auto"/>
        <w:rPr>
          <w:sz w:val="22"/>
          <w:szCs w:val="22"/>
        </w:rPr>
      </w:pPr>
      <w:r w:rsidRPr="0049419A">
        <w:rPr>
          <w:sz w:val="22"/>
          <w:szCs w:val="22"/>
        </w:rPr>
        <w:t>Entre 2010 e 2020 a população do estado cresceu 17,96%, taxa significativamente maior que o crescimento populacional brasileiro que ficou em 12,10% no período. Seguindo a tendência nacional, o estado vem registrando crescente urbanização nos últimos 50 anos. De 1960 para 2010, a população urbana saltou de 36,9% para 81,8% da população estadual, percentual esse um pouco inferior ao do Brasil que era de 84,4% em 2010.</w:t>
      </w:r>
      <w:r>
        <w:rPr>
          <w:rStyle w:val="Refdenotaderodap"/>
          <w:sz w:val="22"/>
          <w:szCs w:val="22"/>
        </w:rPr>
        <w:footnoteReference w:id="1"/>
      </w:r>
    </w:p>
    <w:p w14:paraId="0766ECE2" w14:textId="77777777" w:rsidR="003F0DAE" w:rsidRDefault="008802BD" w:rsidP="007756A1">
      <w:pPr>
        <w:pBdr>
          <w:top w:val="nil"/>
          <w:left w:val="nil"/>
          <w:bottom w:val="nil"/>
          <w:right w:val="nil"/>
          <w:between w:val="nil"/>
        </w:pBdr>
        <w:shd w:val="clear" w:color="auto" w:fill="FFFFFF"/>
        <w:spacing w:before="120" w:after="120" w:line="259" w:lineRule="auto"/>
        <w:rPr>
          <w:sz w:val="22"/>
          <w:szCs w:val="22"/>
        </w:rPr>
      </w:pPr>
      <w:r w:rsidRPr="008802BD">
        <w:rPr>
          <w:sz w:val="22"/>
          <w:szCs w:val="22"/>
        </w:rPr>
        <w:t xml:space="preserve">Com uma população de aproximadamente 212,6 milhões de habitantes (IBGE, estimativa 2020) e um PIB de R$7,4 trilhões (IBGE, 2020), o Brasil é considerado como um país de economia de renda média alta. Em 2019, a renda per capita no país era de R$35.161,70. A concentração de pessoas que vivem em situação de pobreza no Nordeste é a maior entre as cinco regiões brasileiras, conforme pesquisa do Instituto Brasileiro de Geografia e Estatística - IBGE2. </w:t>
      </w:r>
    </w:p>
    <w:p w14:paraId="129A4663" w14:textId="77777777" w:rsidR="008802BD" w:rsidRPr="008802BD" w:rsidRDefault="008802BD" w:rsidP="007756A1">
      <w:pPr>
        <w:pBdr>
          <w:top w:val="nil"/>
          <w:left w:val="nil"/>
          <w:bottom w:val="nil"/>
          <w:right w:val="nil"/>
          <w:between w:val="nil"/>
        </w:pBdr>
        <w:shd w:val="clear" w:color="auto" w:fill="FFFFFF"/>
        <w:spacing w:before="120" w:after="120" w:line="259" w:lineRule="auto"/>
        <w:rPr>
          <w:sz w:val="22"/>
          <w:szCs w:val="22"/>
        </w:rPr>
      </w:pPr>
      <w:r w:rsidRPr="008802BD">
        <w:rPr>
          <w:sz w:val="22"/>
          <w:szCs w:val="22"/>
        </w:rPr>
        <w:t xml:space="preserve">A referida pesquisa mostra que a região Nordeste concentra 47,9% da pobreza no Brasil seguida, também com índice alto, pela região Norte com 26,1%. O Sudeste é a terceira região, com 17,8% e, por fim, as regiões Centro-Oeste com 2,5% e Sul com 5,7% apresentam as menores taxas percentuais do país, com pouca concentração de pobreza. Essa disparidade regional foi agravada com a pandemia da COVID-19, com as regiões Nordeste e Norte registrando maior número de casos e óbitos e aumento da pobreza, com disparidades raciais e étnicas, afetando desproporcionalmente as mulheres, principalmente na zona rural. Considera-se ainda que, particularmente após o corte na Ajuda de Emergência do Governo Federal, os impactos devastadores da pandemia ameaçam comprometer anos de progresso na redução da pobreza e no combate à fome. </w:t>
      </w:r>
    </w:p>
    <w:p w14:paraId="438B04DA" w14:textId="77777777" w:rsidR="008802BD" w:rsidRDefault="008802BD" w:rsidP="007756A1">
      <w:pPr>
        <w:pBdr>
          <w:top w:val="nil"/>
          <w:left w:val="nil"/>
          <w:bottom w:val="nil"/>
          <w:right w:val="nil"/>
          <w:between w:val="nil"/>
        </w:pBdr>
        <w:shd w:val="clear" w:color="auto" w:fill="FFFFFF"/>
        <w:spacing w:before="120" w:after="120" w:line="259" w:lineRule="auto"/>
      </w:pPr>
    </w:p>
    <w:p w14:paraId="47460493" w14:textId="77777777" w:rsidR="007756A1" w:rsidRPr="00700A24" w:rsidRDefault="007756A1" w:rsidP="007756A1">
      <w:pPr>
        <w:pStyle w:val="Ttulo1"/>
        <w:spacing w:after="120" w:line="259" w:lineRule="auto"/>
        <w:rPr>
          <w:rFonts w:ascii="Arial" w:hAnsi="Arial" w:cs="Arial"/>
          <w:color w:val="7030A0"/>
          <w:sz w:val="28"/>
          <w:szCs w:val="28"/>
        </w:rPr>
      </w:pPr>
      <w:bookmarkStart w:id="11" w:name="_Toc113015215"/>
      <w:r w:rsidRPr="00700A24">
        <w:rPr>
          <w:rFonts w:ascii="Arial" w:hAnsi="Arial" w:cs="Arial"/>
          <w:color w:val="7030A0"/>
          <w:sz w:val="28"/>
          <w:szCs w:val="28"/>
        </w:rPr>
        <w:t>4. PARTES INTERESSADAS</w:t>
      </w:r>
      <w:bookmarkEnd w:id="11"/>
    </w:p>
    <w:p w14:paraId="642A4C06" w14:textId="77777777" w:rsidR="007756A1" w:rsidRPr="00220D5C" w:rsidRDefault="007756A1" w:rsidP="007756A1">
      <w:pPr>
        <w:spacing w:before="120" w:after="120" w:line="259" w:lineRule="auto"/>
        <w:rPr>
          <w:rFonts w:eastAsia="Quattrocento Sans"/>
          <w:sz w:val="22"/>
          <w:szCs w:val="22"/>
        </w:rPr>
      </w:pPr>
    </w:p>
    <w:p w14:paraId="45B36D1A" w14:textId="77777777" w:rsidR="007756A1" w:rsidRPr="00220D5C" w:rsidRDefault="007756A1" w:rsidP="007756A1">
      <w:pPr>
        <w:spacing w:before="120" w:after="120" w:line="259" w:lineRule="auto"/>
        <w:rPr>
          <w:rFonts w:eastAsia="Quattrocento Sans"/>
          <w:sz w:val="22"/>
          <w:szCs w:val="22"/>
        </w:rPr>
      </w:pPr>
      <w:r w:rsidRPr="00220D5C">
        <w:rPr>
          <w:rFonts w:eastAsia="Quattrocento Sans"/>
          <w:sz w:val="22"/>
          <w:szCs w:val="22"/>
        </w:rPr>
        <w:t>No âmbito dessa análise, “partes interessadas” refere-se aos indivíduos ou grupos sociais que: (a) são afetados ou suscetíveis de serem afetados positiva ou adversamente pelo Projeto (par</w:t>
      </w:r>
      <w:r w:rsidR="00385883">
        <w:rPr>
          <w:rFonts w:eastAsia="Quattrocento Sans"/>
          <w:sz w:val="22"/>
          <w:szCs w:val="22"/>
        </w:rPr>
        <w:t>tes afetadas pelo projeto) ou (b</w:t>
      </w:r>
      <w:r w:rsidRPr="00220D5C">
        <w:rPr>
          <w:rFonts w:eastAsia="Quattrocento Sans"/>
          <w:sz w:val="22"/>
          <w:szCs w:val="22"/>
        </w:rPr>
        <w:t xml:space="preserve">) podem ter um interesse no projeto (outras partes interessadas). </w:t>
      </w:r>
    </w:p>
    <w:p w14:paraId="0F6D6001" w14:textId="77777777" w:rsidR="007756A1" w:rsidRPr="00220D5C" w:rsidRDefault="007756A1" w:rsidP="007756A1">
      <w:pPr>
        <w:spacing w:before="120" w:after="120" w:line="259" w:lineRule="auto"/>
        <w:rPr>
          <w:rFonts w:eastAsia="Quattrocento Sans"/>
          <w:sz w:val="22"/>
          <w:szCs w:val="22"/>
        </w:rPr>
      </w:pPr>
      <w:r w:rsidRPr="00220D5C">
        <w:rPr>
          <w:rFonts w:eastAsia="Quattrocento Sans"/>
          <w:sz w:val="22"/>
          <w:szCs w:val="22"/>
        </w:rPr>
        <w:t>Entre as partes afetadas ou suscetíveis de serem afetadas pelo Projeto, incluem-se:</w:t>
      </w:r>
    </w:p>
    <w:p w14:paraId="7208CCDE" w14:textId="77777777" w:rsidR="007756A1" w:rsidRPr="00220D5C" w:rsidRDefault="007756A1" w:rsidP="007756A1">
      <w:pPr>
        <w:numPr>
          <w:ilvl w:val="0"/>
          <w:numId w:val="15"/>
        </w:numPr>
        <w:pBdr>
          <w:top w:val="nil"/>
          <w:left w:val="nil"/>
          <w:bottom w:val="nil"/>
          <w:right w:val="nil"/>
          <w:between w:val="nil"/>
        </w:pBdr>
        <w:spacing w:before="120" w:after="120" w:line="259" w:lineRule="auto"/>
        <w:rPr>
          <w:rFonts w:eastAsia="Quattrocento Sans"/>
          <w:color w:val="000000"/>
          <w:sz w:val="22"/>
          <w:szCs w:val="22"/>
        </w:rPr>
      </w:pPr>
      <w:r w:rsidRPr="00220D5C">
        <w:rPr>
          <w:rFonts w:eastAsia="Quattrocento Sans"/>
          <w:color w:val="000000"/>
          <w:sz w:val="22"/>
          <w:szCs w:val="22"/>
        </w:rPr>
        <w:t>Os beneficiários diretos do Proj</w:t>
      </w:r>
      <w:r w:rsidR="00385883">
        <w:rPr>
          <w:rFonts w:eastAsia="Quattrocento Sans"/>
          <w:color w:val="000000"/>
          <w:sz w:val="22"/>
          <w:szCs w:val="22"/>
        </w:rPr>
        <w:t>eto, a saber: a SEFAZ</w:t>
      </w:r>
      <w:r w:rsidR="00345FE5">
        <w:rPr>
          <w:rFonts w:eastAsia="Quattrocento Sans"/>
          <w:color w:val="000000"/>
          <w:sz w:val="22"/>
          <w:szCs w:val="22"/>
        </w:rPr>
        <w:t xml:space="preserve">, </w:t>
      </w:r>
      <w:r w:rsidR="00385883">
        <w:rPr>
          <w:rFonts w:eastAsia="Quattrocento Sans"/>
          <w:color w:val="000000"/>
          <w:sz w:val="22"/>
          <w:szCs w:val="22"/>
        </w:rPr>
        <w:t>SESAPI, ATI, SEADPR</w:t>
      </w:r>
      <w:r w:rsidR="00234399">
        <w:rPr>
          <w:rFonts w:eastAsia="Quattrocento Sans"/>
          <w:color w:val="000000"/>
          <w:sz w:val="22"/>
          <w:szCs w:val="22"/>
        </w:rPr>
        <w:t>EV, SEDUC, SEPLAN, SASC e PIAUÍ</w:t>
      </w:r>
      <w:r w:rsidR="00385883">
        <w:rPr>
          <w:rFonts w:eastAsia="Quattrocento Sans"/>
          <w:color w:val="000000"/>
          <w:sz w:val="22"/>
          <w:szCs w:val="22"/>
        </w:rPr>
        <w:t>PREV</w:t>
      </w:r>
      <w:r w:rsidRPr="00220D5C">
        <w:rPr>
          <w:rFonts w:eastAsia="Quattrocento Sans"/>
          <w:color w:val="000000"/>
          <w:sz w:val="22"/>
          <w:szCs w:val="22"/>
        </w:rPr>
        <w:t xml:space="preserve"> </w:t>
      </w:r>
      <w:r w:rsidR="00385883">
        <w:rPr>
          <w:rFonts w:eastAsia="Quattrocento Sans"/>
          <w:color w:val="000000"/>
          <w:sz w:val="22"/>
          <w:szCs w:val="22"/>
        </w:rPr>
        <w:t>do PIAUÍ</w:t>
      </w:r>
      <w:r w:rsidRPr="00220D5C">
        <w:rPr>
          <w:rFonts w:eastAsia="Quattrocento Sans"/>
          <w:sz w:val="22"/>
          <w:szCs w:val="22"/>
        </w:rPr>
        <w:t>,</w:t>
      </w:r>
      <w:r w:rsidRPr="00220D5C">
        <w:rPr>
          <w:rFonts w:eastAsia="Quattrocento Sans"/>
          <w:color w:val="000000"/>
          <w:sz w:val="22"/>
          <w:szCs w:val="22"/>
        </w:rPr>
        <w:t xml:space="preserve"> suas entidades subordinadas e as secretarias setoriais de saúde,</w:t>
      </w:r>
      <w:r w:rsidRPr="00220D5C">
        <w:rPr>
          <w:rFonts w:eastAsia="Quattrocento Sans"/>
          <w:sz w:val="22"/>
          <w:szCs w:val="22"/>
        </w:rPr>
        <w:t xml:space="preserve"> </w:t>
      </w:r>
      <w:r w:rsidRPr="00220D5C">
        <w:rPr>
          <w:rFonts w:eastAsia="Quattrocento Sans"/>
          <w:color w:val="000000"/>
          <w:sz w:val="22"/>
          <w:szCs w:val="22"/>
        </w:rPr>
        <w:t xml:space="preserve">assistência social e </w:t>
      </w:r>
      <w:r w:rsidRPr="00220D5C">
        <w:rPr>
          <w:rFonts w:eastAsia="Quattrocento Sans"/>
          <w:sz w:val="22"/>
          <w:szCs w:val="22"/>
        </w:rPr>
        <w:t>meio ambiente</w:t>
      </w:r>
      <w:r w:rsidRPr="00220D5C">
        <w:rPr>
          <w:rFonts w:eastAsia="Quattrocento Sans"/>
          <w:color w:val="000000"/>
          <w:sz w:val="22"/>
          <w:szCs w:val="22"/>
        </w:rPr>
        <w:t xml:space="preserve">. Todas essas instituições e seus colaboradores se beneficiarão de sistemas mais eficientes e eficazes para a gestão das finanças públicas, melhor qualidade e informações mais oportunas para a tomada de decisões e capacidade técnica aprimorada de gerenciar e utilizar essas informações para a tomada de decisões. Todas as agências estaduais </w:t>
      </w:r>
      <w:r w:rsidRPr="00220D5C">
        <w:rPr>
          <w:rFonts w:eastAsia="Quattrocento Sans"/>
          <w:color w:val="000000"/>
          <w:sz w:val="22"/>
          <w:szCs w:val="22"/>
        </w:rPr>
        <w:lastRenderedPageBreak/>
        <w:t xml:space="preserve">se beneficiarão de melhorias nas práticas de gestão de todo o governo e melhor acesso à informação. </w:t>
      </w:r>
    </w:p>
    <w:p w14:paraId="56A85DED" w14:textId="77777777" w:rsidR="007756A1" w:rsidRPr="00220D5C" w:rsidRDefault="007756A1" w:rsidP="007756A1">
      <w:pPr>
        <w:numPr>
          <w:ilvl w:val="0"/>
          <w:numId w:val="15"/>
        </w:numPr>
        <w:pBdr>
          <w:top w:val="nil"/>
          <w:left w:val="nil"/>
          <w:bottom w:val="nil"/>
          <w:right w:val="nil"/>
          <w:between w:val="nil"/>
        </w:pBdr>
        <w:spacing w:before="120" w:after="120" w:line="259" w:lineRule="auto"/>
        <w:rPr>
          <w:rFonts w:eastAsia="Quattrocento Sans"/>
          <w:color w:val="000000"/>
          <w:sz w:val="22"/>
          <w:szCs w:val="22"/>
        </w:rPr>
      </w:pPr>
      <w:r w:rsidRPr="00220D5C">
        <w:rPr>
          <w:rFonts w:eastAsia="Quattrocento Sans"/>
          <w:color w:val="000000"/>
          <w:sz w:val="22"/>
          <w:szCs w:val="22"/>
        </w:rPr>
        <w:t xml:space="preserve">Os cidadãos </w:t>
      </w:r>
      <w:r w:rsidR="00385883">
        <w:rPr>
          <w:rFonts w:eastAsia="Quattrocento Sans"/>
          <w:sz w:val="22"/>
          <w:szCs w:val="22"/>
        </w:rPr>
        <w:t>piauienses</w:t>
      </w:r>
      <w:r w:rsidRPr="00220D5C">
        <w:rPr>
          <w:rFonts w:eastAsia="Quattrocento Sans"/>
          <w:color w:val="000000"/>
          <w:sz w:val="22"/>
          <w:szCs w:val="22"/>
        </w:rPr>
        <w:t>, que se beneficiarão de melhorias na transparência governamental e aumento da produtividade do setor público.</w:t>
      </w:r>
    </w:p>
    <w:p w14:paraId="142841EA" w14:textId="77777777" w:rsidR="007756A1" w:rsidRPr="00220D5C" w:rsidRDefault="007756A1" w:rsidP="007756A1">
      <w:pPr>
        <w:numPr>
          <w:ilvl w:val="0"/>
          <w:numId w:val="15"/>
        </w:numPr>
        <w:pBdr>
          <w:top w:val="nil"/>
          <w:left w:val="nil"/>
          <w:bottom w:val="nil"/>
          <w:right w:val="nil"/>
          <w:between w:val="nil"/>
        </w:pBdr>
        <w:spacing w:before="120" w:after="120" w:line="259" w:lineRule="auto"/>
        <w:rPr>
          <w:rFonts w:eastAsia="Quattrocento Sans"/>
          <w:color w:val="000000"/>
          <w:sz w:val="22"/>
          <w:szCs w:val="22"/>
        </w:rPr>
      </w:pPr>
      <w:r w:rsidRPr="00220D5C">
        <w:rPr>
          <w:rFonts w:eastAsia="Quattrocento Sans"/>
          <w:color w:val="000000"/>
          <w:sz w:val="22"/>
          <w:szCs w:val="22"/>
        </w:rPr>
        <w:t xml:space="preserve">Os usuários de serviços públicos, que serão beneficiados com melhorias na eficiência dos sistemas de saúde, assistência social e ambiental, dentre os quais se destacam grupos sociais que enfrentam grandes vulnerabilidades em virtude de suas condições econômicas ou fatores </w:t>
      </w:r>
      <w:r w:rsidR="00542D3C" w:rsidRPr="00220D5C">
        <w:rPr>
          <w:rFonts w:eastAsia="Quattrocento Sans"/>
          <w:color w:val="000000"/>
          <w:sz w:val="22"/>
          <w:szCs w:val="22"/>
        </w:rPr>
        <w:t>indenitários</w:t>
      </w:r>
      <w:r w:rsidRPr="00220D5C">
        <w:rPr>
          <w:rFonts w:eastAsia="Quattrocento Sans"/>
          <w:color w:val="000000"/>
          <w:sz w:val="22"/>
          <w:szCs w:val="22"/>
        </w:rPr>
        <w:t>.</w:t>
      </w:r>
    </w:p>
    <w:p w14:paraId="6775684D" w14:textId="77777777" w:rsidR="007756A1" w:rsidRPr="00220D5C" w:rsidRDefault="007756A1" w:rsidP="007756A1">
      <w:pPr>
        <w:numPr>
          <w:ilvl w:val="0"/>
          <w:numId w:val="15"/>
        </w:numPr>
        <w:pBdr>
          <w:top w:val="nil"/>
          <w:left w:val="nil"/>
          <w:bottom w:val="nil"/>
          <w:right w:val="nil"/>
          <w:between w:val="nil"/>
        </w:pBdr>
        <w:spacing w:before="120" w:after="120" w:line="259" w:lineRule="auto"/>
        <w:rPr>
          <w:rFonts w:eastAsia="Quattrocento Sans"/>
          <w:color w:val="000000"/>
          <w:sz w:val="22"/>
          <w:szCs w:val="22"/>
        </w:rPr>
      </w:pPr>
      <w:r w:rsidRPr="00220D5C">
        <w:rPr>
          <w:rFonts w:eastAsia="Quattrocento Sans"/>
          <w:color w:val="000000"/>
          <w:sz w:val="22"/>
          <w:szCs w:val="22"/>
        </w:rPr>
        <w:t>Os servidores públicos do Estado d</w:t>
      </w:r>
      <w:r w:rsidR="00385883">
        <w:rPr>
          <w:rFonts w:eastAsia="Quattrocento Sans"/>
          <w:color w:val="000000"/>
          <w:sz w:val="22"/>
          <w:szCs w:val="22"/>
        </w:rPr>
        <w:t>o</w:t>
      </w:r>
      <w:r w:rsidRPr="00220D5C">
        <w:rPr>
          <w:rFonts w:eastAsia="Quattrocento Sans"/>
          <w:color w:val="000000"/>
          <w:sz w:val="22"/>
          <w:szCs w:val="22"/>
        </w:rPr>
        <w:t xml:space="preserve"> </w:t>
      </w:r>
      <w:r w:rsidR="00385883">
        <w:rPr>
          <w:rFonts w:eastAsia="Quattrocento Sans"/>
          <w:sz w:val="22"/>
          <w:szCs w:val="22"/>
        </w:rPr>
        <w:t>Piauí</w:t>
      </w:r>
      <w:r w:rsidRPr="00220D5C">
        <w:rPr>
          <w:rFonts w:eastAsia="Quattrocento Sans"/>
          <w:color w:val="000000"/>
          <w:sz w:val="22"/>
          <w:szCs w:val="22"/>
        </w:rPr>
        <w:t>, uma vez que haverá a melhoria dos sistemas de gestão de recursos humanos no Estado.</w:t>
      </w:r>
    </w:p>
    <w:p w14:paraId="1E2F37F4" w14:textId="77777777" w:rsidR="007756A1" w:rsidRDefault="007756A1" w:rsidP="007756A1">
      <w:pPr>
        <w:numPr>
          <w:ilvl w:val="0"/>
          <w:numId w:val="15"/>
        </w:numPr>
        <w:pBdr>
          <w:top w:val="nil"/>
          <w:left w:val="nil"/>
          <w:bottom w:val="nil"/>
          <w:right w:val="nil"/>
          <w:between w:val="nil"/>
        </w:pBdr>
        <w:spacing w:before="120" w:after="120" w:line="259" w:lineRule="auto"/>
        <w:rPr>
          <w:rFonts w:eastAsia="Quattrocento Sans"/>
          <w:color w:val="000000"/>
          <w:sz w:val="22"/>
          <w:szCs w:val="22"/>
        </w:rPr>
      </w:pPr>
      <w:r w:rsidRPr="00220D5C">
        <w:rPr>
          <w:rFonts w:eastAsia="Quattrocento Sans"/>
          <w:color w:val="000000"/>
          <w:sz w:val="22"/>
          <w:szCs w:val="22"/>
        </w:rPr>
        <w:t>As empresas privadas, que serão beneficiadas pela transparência e agilidade nos processos de compras públicas do Estado.</w:t>
      </w:r>
    </w:p>
    <w:p w14:paraId="14824749" w14:textId="77777777" w:rsidR="00385883" w:rsidRPr="00EA2C84" w:rsidRDefault="00385883" w:rsidP="007756A1">
      <w:pPr>
        <w:rPr>
          <w:rFonts w:eastAsia="Times New Roman"/>
          <w:b/>
          <w:bCs/>
          <w:color w:val="548DD4"/>
          <w:sz w:val="28"/>
          <w:szCs w:val="28"/>
        </w:rPr>
      </w:pPr>
    </w:p>
    <w:p w14:paraId="64F58579" w14:textId="77777777" w:rsidR="007756A1" w:rsidRPr="00700A24" w:rsidRDefault="007756A1" w:rsidP="007756A1">
      <w:pPr>
        <w:pStyle w:val="Ttulo1"/>
        <w:spacing w:after="120" w:line="259" w:lineRule="auto"/>
        <w:rPr>
          <w:rFonts w:ascii="Arial" w:hAnsi="Arial" w:cs="Arial"/>
          <w:color w:val="7030A0"/>
          <w:sz w:val="28"/>
          <w:szCs w:val="28"/>
        </w:rPr>
      </w:pPr>
      <w:bookmarkStart w:id="12" w:name="_Toc113015216"/>
      <w:r w:rsidRPr="00700A24">
        <w:rPr>
          <w:rFonts w:ascii="Arial" w:hAnsi="Arial" w:cs="Arial"/>
          <w:color w:val="7030A0"/>
          <w:sz w:val="28"/>
          <w:szCs w:val="28"/>
        </w:rPr>
        <w:t>5. O QUADRO AMBIENTAL E SOCIAL DO BANCO MUNDIAL</w:t>
      </w:r>
      <w:bookmarkEnd w:id="12"/>
    </w:p>
    <w:p w14:paraId="3A0E5783" w14:textId="77777777" w:rsidR="007756A1" w:rsidRPr="0049419A" w:rsidRDefault="007756A1" w:rsidP="007756A1">
      <w:pPr>
        <w:spacing w:before="120" w:after="120" w:line="259" w:lineRule="auto"/>
        <w:rPr>
          <w:sz w:val="22"/>
          <w:szCs w:val="22"/>
        </w:rPr>
      </w:pPr>
    </w:p>
    <w:p w14:paraId="53400D49" w14:textId="77777777" w:rsidR="007756A1" w:rsidRPr="0049419A" w:rsidRDefault="007756A1" w:rsidP="007756A1">
      <w:pPr>
        <w:pStyle w:val="Ttulo4"/>
        <w:spacing w:after="120" w:line="259" w:lineRule="auto"/>
        <w:rPr>
          <w:rFonts w:ascii="Arial" w:eastAsia="Calibri" w:hAnsi="Arial" w:cs="Arial"/>
          <w:sz w:val="22"/>
          <w:szCs w:val="22"/>
        </w:rPr>
      </w:pPr>
      <w:bookmarkStart w:id="13" w:name="_heading=h.3rdcrjn" w:colFirst="0" w:colLast="0"/>
      <w:bookmarkStart w:id="14" w:name="_Toc113015217"/>
      <w:bookmarkEnd w:id="13"/>
      <w:r w:rsidRPr="0049419A">
        <w:rPr>
          <w:rFonts w:ascii="Arial" w:eastAsia="Calibri" w:hAnsi="Arial" w:cs="Arial"/>
          <w:sz w:val="22"/>
          <w:szCs w:val="22"/>
        </w:rPr>
        <w:t>5.1 Visão geral</w:t>
      </w:r>
      <w:bookmarkEnd w:id="14"/>
      <w:r w:rsidRPr="0049419A">
        <w:rPr>
          <w:rFonts w:ascii="Arial" w:eastAsia="Calibri" w:hAnsi="Arial" w:cs="Arial"/>
          <w:sz w:val="22"/>
          <w:szCs w:val="22"/>
        </w:rPr>
        <w:t xml:space="preserve"> </w:t>
      </w:r>
    </w:p>
    <w:p w14:paraId="5B4A9B69" w14:textId="77777777" w:rsidR="007756A1" w:rsidRPr="0049419A" w:rsidRDefault="007756A1" w:rsidP="007756A1">
      <w:pPr>
        <w:spacing w:before="120" w:after="120" w:line="259" w:lineRule="auto"/>
        <w:rPr>
          <w:sz w:val="22"/>
          <w:szCs w:val="22"/>
        </w:rPr>
      </w:pPr>
      <w:r w:rsidRPr="0049419A">
        <w:rPr>
          <w:sz w:val="22"/>
          <w:szCs w:val="22"/>
        </w:rPr>
        <w:t>O Quadro Ambiental e Social do Banco Mundial</w:t>
      </w:r>
      <w:r w:rsidRPr="0049419A">
        <w:rPr>
          <w:sz w:val="22"/>
          <w:szCs w:val="22"/>
          <w:vertAlign w:val="superscript"/>
        </w:rPr>
        <w:footnoteReference w:id="2"/>
      </w:r>
      <w:r w:rsidRPr="0049419A">
        <w:rPr>
          <w:sz w:val="22"/>
          <w:szCs w:val="22"/>
        </w:rPr>
        <w:t xml:space="preserve"> estabelece o compromisso do Banco Mundial com o desenvolvimento sustentável por meio de uma política própria e um conjunto de normas ambientais e sociais destinadas a apoiar os Projetos dos Mutuários e implementadores. </w:t>
      </w:r>
    </w:p>
    <w:p w14:paraId="5838E894" w14:textId="77777777" w:rsidR="007756A1" w:rsidRPr="0049419A" w:rsidRDefault="007756A1" w:rsidP="007756A1">
      <w:pPr>
        <w:spacing w:before="120" w:after="120" w:line="259" w:lineRule="auto"/>
        <w:rPr>
          <w:sz w:val="22"/>
          <w:szCs w:val="22"/>
        </w:rPr>
      </w:pPr>
      <w:r w:rsidRPr="0049419A">
        <w:rPr>
          <w:sz w:val="22"/>
          <w:szCs w:val="22"/>
        </w:rPr>
        <w:t>As Normas Ambientais de Sociais (NAS) estabelecem os requisitos a serem cumpridos pelos Mutuários e implementadores no que diz respeito à identificação e avaliação de riscos e impactos socioambientais associados com os Projetos. As normas irão:</w:t>
      </w:r>
    </w:p>
    <w:p w14:paraId="1A3F6304" w14:textId="77777777" w:rsidR="007756A1" w:rsidRPr="0049419A" w:rsidRDefault="007756A1" w:rsidP="007756A1">
      <w:pPr>
        <w:numPr>
          <w:ilvl w:val="0"/>
          <w:numId w:val="18"/>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Apoiar os Projetos na adoção de boas práticas relativas à sustentabilidade ambiental e social; </w:t>
      </w:r>
    </w:p>
    <w:p w14:paraId="0CC63D7D" w14:textId="77777777" w:rsidR="007756A1" w:rsidRPr="0049419A" w:rsidRDefault="007756A1" w:rsidP="007756A1">
      <w:pPr>
        <w:numPr>
          <w:ilvl w:val="0"/>
          <w:numId w:val="18"/>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Apoiar os Projetos a cumprir as suas obrigações ambientais e sociais, tanto no âmbito municipal, quanto estadual, federal e internacional;</w:t>
      </w:r>
    </w:p>
    <w:p w14:paraId="2C319E42" w14:textId="77777777" w:rsidR="007756A1" w:rsidRPr="0049419A" w:rsidRDefault="007756A1" w:rsidP="007756A1">
      <w:pPr>
        <w:numPr>
          <w:ilvl w:val="0"/>
          <w:numId w:val="18"/>
        </w:numPr>
        <w:pBdr>
          <w:top w:val="nil"/>
          <w:left w:val="nil"/>
          <w:bottom w:val="nil"/>
          <w:right w:val="nil"/>
          <w:between w:val="nil"/>
        </w:pBdr>
        <w:spacing w:before="120" w:after="120" w:line="259" w:lineRule="auto"/>
        <w:rPr>
          <w:color w:val="000000"/>
          <w:sz w:val="22"/>
          <w:szCs w:val="22"/>
        </w:rPr>
      </w:pPr>
      <w:r w:rsidRPr="0049419A">
        <w:rPr>
          <w:color w:val="000000"/>
          <w:sz w:val="22"/>
          <w:szCs w:val="22"/>
        </w:rPr>
        <w:t>Reforçar a não discriminação, a transparência, a participação, a responsabilização e a boa governança; e,</w:t>
      </w:r>
    </w:p>
    <w:p w14:paraId="06910626" w14:textId="77777777" w:rsidR="007756A1" w:rsidRPr="0049419A" w:rsidRDefault="007756A1" w:rsidP="007756A1">
      <w:pPr>
        <w:numPr>
          <w:ilvl w:val="0"/>
          <w:numId w:val="18"/>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Melhorar os resultados dos Projetos em termos de desenvolvimento sustentável por meio do envolvimento contínuo das partes interessadas. </w:t>
      </w:r>
    </w:p>
    <w:p w14:paraId="04A58DD1" w14:textId="4196378F" w:rsidR="007756A1" w:rsidRPr="0049419A" w:rsidRDefault="007756A1" w:rsidP="007756A1">
      <w:pPr>
        <w:spacing w:before="120" w:after="120" w:line="259" w:lineRule="auto"/>
        <w:rPr>
          <w:sz w:val="22"/>
          <w:szCs w:val="22"/>
        </w:rPr>
      </w:pPr>
      <w:r w:rsidRPr="0049419A">
        <w:rPr>
          <w:sz w:val="22"/>
          <w:szCs w:val="22"/>
        </w:rPr>
        <w:t>As dez NAS que estabelecem os requisitos a serem cumpridos pelo Mutuário e pelo Projeto ao longo do ciclo de vida de um Projeto são:</w:t>
      </w:r>
    </w:p>
    <w:p w14:paraId="5E3E2C44" w14:textId="2ECC2B54"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1:</w:t>
      </w:r>
      <w:r w:rsidRPr="0049419A">
        <w:rPr>
          <w:color w:val="000000"/>
          <w:sz w:val="22"/>
          <w:szCs w:val="22"/>
        </w:rPr>
        <w:t xml:space="preserve"> Avaliação e Gestão de Riscos e </w:t>
      </w:r>
      <w:r w:rsidR="005028B7" w:rsidRPr="0049419A">
        <w:rPr>
          <w:color w:val="000000"/>
          <w:sz w:val="22"/>
          <w:szCs w:val="22"/>
        </w:rPr>
        <w:t>Impactos Socioambientais</w:t>
      </w:r>
      <w:r w:rsidRPr="0049419A">
        <w:rPr>
          <w:color w:val="000000"/>
          <w:sz w:val="22"/>
          <w:szCs w:val="22"/>
        </w:rPr>
        <w:t xml:space="preserve"> </w:t>
      </w:r>
    </w:p>
    <w:p w14:paraId="12352664"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2:</w:t>
      </w:r>
      <w:r w:rsidRPr="0049419A">
        <w:rPr>
          <w:color w:val="000000"/>
          <w:sz w:val="22"/>
          <w:szCs w:val="22"/>
        </w:rPr>
        <w:t xml:space="preserve"> Condições de Trabalho e Mão de Obra</w:t>
      </w:r>
    </w:p>
    <w:p w14:paraId="1C0E7D35"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3:</w:t>
      </w:r>
      <w:r w:rsidRPr="0049419A">
        <w:rPr>
          <w:color w:val="000000"/>
          <w:sz w:val="22"/>
          <w:szCs w:val="22"/>
        </w:rPr>
        <w:t xml:space="preserve"> Eficácia de Recursos e Prevenção e Gestão da Poluição </w:t>
      </w:r>
    </w:p>
    <w:p w14:paraId="72E61A8A"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4:</w:t>
      </w:r>
      <w:r w:rsidRPr="0049419A">
        <w:rPr>
          <w:color w:val="000000"/>
          <w:sz w:val="22"/>
          <w:szCs w:val="22"/>
        </w:rPr>
        <w:t xml:space="preserve"> Saúde e Segurança Comunitária</w:t>
      </w:r>
    </w:p>
    <w:p w14:paraId="00951A7F"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lastRenderedPageBreak/>
        <w:t>Norma Ambiental e Social 5:</w:t>
      </w:r>
      <w:r w:rsidRPr="0049419A">
        <w:rPr>
          <w:color w:val="000000"/>
          <w:sz w:val="22"/>
          <w:szCs w:val="22"/>
        </w:rPr>
        <w:t xml:space="preserve"> Aquisição de Terras, Restrições ao uso da Terra e Reassentamento Involuntário</w:t>
      </w:r>
    </w:p>
    <w:p w14:paraId="73261F13"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6:</w:t>
      </w:r>
      <w:r w:rsidRPr="0049419A">
        <w:rPr>
          <w:color w:val="000000"/>
          <w:sz w:val="22"/>
          <w:szCs w:val="22"/>
        </w:rPr>
        <w:t xml:space="preserve"> Conservação da Biodiversidade e Gestão Sustentável de Recursos Naturais Vivos</w:t>
      </w:r>
    </w:p>
    <w:p w14:paraId="18830ACD"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7:</w:t>
      </w:r>
      <w:r w:rsidRPr="0049419A">
        <w:rPr>
          <w:color w:val="000000"/>
          <w:sz w:val="22"/>
          <w:szCs w:val="22"/>
        </w:rPr>
        <w:t xml:space="preserve"> Povos Indígenas/Comunidades Locais Tradicionais Historicamente Desfavorecidas da África Subsaariana </w:t>
      </w:r>
    </w:p>
    <w:p w14:paraId="764212E4"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8:</w:t>
      </w:r>
      <w:r w:rsidRPr="0049419A">
        <w:rPr>
          <w:color w:val="000000"/>
          <w:sz w:val="22"/>
          <w:szCs w:val="22"/>
        </w:rPr>
        <w:t xml:space="preserve"> Patrimônio Cultural</w:t>
      </w:r>
    </w:p>
    <w:p w14:paraId="5FDBAC69"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 xml:space="preserve">Norma Ambiental e Social 9: </w:t>
      </w:r>
      <w:r w:rsidRPr="0049419A">
        <w:rPr>
          <w:color w:val="000000"/>
          <w:sz w:val="22"/>
          <w:szCs w:val="22"/>
        </w:rPr>
        <w:t xml:space="preserve">Intermediários Financeiros </w:t>
      </w:r>
    </w:p>
    <w:p w14:paraId="09723474" w14:textId="77777777" w:rsidR="007756A1" w:rsidRPr="0049419A" w:rsidRDefault="007756A1" w:rsidP="007756A1">
      <w:pPr>
        <w:numPr>
          <w:ilvl w:val="0"/>
          <w:numId w:val="19"/>
        </w:numPr>
        <w:pBdr>
          <w:top w:val="nil"/>
          <w:left w:val="nil"/>
          <w:bottom w:val="nil"/>
          <w:right w:val="nil"/>
          <w:between w:val="nil"/>
        </w:pBdr>
        <w:spacing w:before="120" w:after="120" w:line="259" w:lineRule="auto"/>
        <w:rPr>
          <w:color w:val="000000"/>
          <w:sz w:val="22"/>
          <w:szCs w:val="22"/>
        </w:rPr>
      </w:pPr>
      <w:r w:rsidRPr="0049419A">
        <w:rPr>
          <w:b/>
          <w:color w:val="000000"/>
          <w:sz w:val="22"/>
          <w:szCs w:val="22"/>
        </w:rPr>
        <w:t>Norma Ambiental e Social 10:</w:t>
      </w:r>
      <w:r w:rsidRPr="0049419A">
        <w:rPr>
          <w:color w:val="000000"/>
          <w:sz w:val="22"/>
          <w:szCs w:val="22"/>
        </w:rPr>
        <w:t xml:space="preserve"> Envolvimento das Partes Interessadas e Divulgação de Informações </w:t>
      </w:r>
    </w:p>
    <w:p w14:paraId="015EA03F" w14:textId="77777777" w:rsidR="005028B7" w:rsidRDefault="005028B7" w:rsidP="007756A1">
      <w:pPr>
        <w:spacing w:before="120" w:after="120" w:line="259" w:lineRule="auto"/>
        <w:rPr>
          <w:sz w:val="22"/>
          <w:szCs w:val="22"/>
        </w:rPr>
      </w:pPr>
    </w:p>
    <w:p w14:paraId="7D5306BA" w14:textId="1616BD08" w:rsidR="007756A1" w:rsidRPr="0049419A" w:rsidRDefault="007756A1" w:rsidP="007756A1">
      <w:pPr>
        <w:spacing w:before="120" w:after="120" w:line="259" w:lineRule="auto"/>
        <w:rPr>
          <w:sz w:val="22"/>
          <w:szCs w:val="22"/>
        </w:rPr>
      </w:pPr>
      <w:r w:rsidRPr="0049419A">
        <w:rPr>
          <w:sz w:val="22"/>
          <w:szCs w:val="22"/>
        </w:rPr>
        <w:t>As Normas aplicam-se a todos os projetos de investimento apoiados pelo Banco Mundial, que devem, também e obrigatoriamente, aplicar as Diretrizes de Meio Ambiente, saúde e Segurança do grupo Banco Mundial</w:t>
      </w:r>
      <w:r w:rsidRPr="0049419A">
        <w:rPr>
          <w:sz w:val="22"/>
          <w:szCs w:val="22"/>
          <w:vertAlign w:val="superscript"/>
        </w:rPr>
        <w:footnoteReference w:id="3"/>
      </w:r>
      <w:r w:rsidRPr="0049419A">
        <w:rPr>
          <w:sz w:val="22"/>
          <w:szCs w:val="22"/>
        </w:rPr>
        <w:t>. A Figura abaixo, apresenta os parâmetros adotados. Adicionalmente, o Banco Mundial instituiu uma diretriz que requer a consideração dos riscos e impactos socioambientais das operações de investimento que financia que possam atingir de forma desproporcional a indivíduos e grupos sociais vulneráveis e desfavorecidos. Essa diretriz recomenda que esses riscos e impactos sejam analisados e medidas diferenciadas sejam propostas para que os impactos negativos não recaiam desproporcionalmente sobre os desfavorecidos ou vulneráveis, e que estes não sejam prejudicados na partilha de quaisquer benefícios de desenvolvimento e oportunidades resultantes do projeto.</w:t>
      </w:r>
      <w:r w:rsidRPr="0049419A">
        <w:rPr>
          <w:sz w:val="22"/>
          <w:szCs w:val="22"/>
          <w:vertAlign w:val="superscript"/>
        </w:rPr>
        <w:footnoteReference w:id="4"/>
      </w:r>
      <w:r w:rsidRPr="0049419A">
        <w:rPr>
          <w:sz w:val="22"/>
          <w:szCs w:val="22"/>
        </w:rPr>
        <w:t xml:space="preserve"> Esses riscos, impactos e medidas diferenciadas também estão sendo consideradas.</w:t>
      </w:r>
    </w:p>
    <w:p w14:paraId="7535FD6F" w14:textId="77777777" w:rsidR="007756A1" w:rsidRPr="0049419A" w:rsidRDefault="007756A1" w:rsidP="007756A1">
      <w:pPr>
        <w:spacing w:before="120" w:after="120" w:line="259" w:lineRule="auto"/>
        <w:rPr>
          <w:rFonts w:eastAsia="Cambria"/>
        </w:rPr>
      </w:pPr>
      <w:r w:rsidRPr="0049419A">
        <w:rPr>
          <w:sz w:val="22"/>
          <w:szCs w:val="22"/>
        </w:rPr>
        <w:t xml:space="preserve">Figura 1: Parâmetros socioambientais adotados nos projetos financiados pelo Banco Mundial. </w:t>
      </w:r>
      <w:r w:rsidRPr="00EA2C84">
        <w:rPr>
          <w:noProof/>
          <w:color w:val="2B579A"/>
          <w:shd w:val="clear" w:color="auto" w:fill="E6E6E6"/>
          <w:lang w:eastAsia="pt-BR"/>
        </w:rPr>
        <w:drawing>
          <wp:inline distT="0" distB="0" distL="0" distR="0" wp14:anchorId="17E95504" wp14:editId="6D6F40CF">
            <wp:extent cx="5753100" cy="2286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286000"/>
                    </a:xfrm>
                    <a:prstGeom prst="rect">
                      <a:avLst/>
                    </a:prstGeom>
                    <a:noFill/>
                    <a:ln>
                      <a:noFill/>
                    </a:ln>
                  </pic:spPr>
                </pic:pic>
              </a:graphicData>
            </a:graphic>
          </wp:inline>
        </w:drawing>
      </w:r>
      <w:r w:rsidRPr="0049419A">
        <w:rPr>
          <w:rFonts w:eastAsia="Cambria"/>
        </w:rPr>
        <w:t xml:space="preserve"> </w:t>
      </w:r>
    </w:p>
    <w:p w14:paraId="334892DF" w14:textId="77777777" w:rsidR="007756A1" w:rsidRPr="0049419A" w:rsidRDefault="007756A1" w:rsidP="007756A1">
      <w:pPr>
        <w:spacing w:before="120" w:after="120" w:line="259" w:lineRule="auto"/>
      </w:pPr>
      <w:r w:rsidRPr="0049419A">
        <w:t xml:space="preserve">O quadro abaixo apresenta uma síntese dos objetivos de cada uma das NAS e os principais instrumentos de gestão socioambiental que podem ser aplicados para atender essas normas. A definição da necessidade desses instrumentos é feita caso-a-caso e proporcional aos potencias riscos e impactos decorrentes das atividades dos projetos. </w:t>
      </w:r>
    </w:p>
    <w:p w14:paraId="02373F1F" w14:textId="77777777" w:rsidR="007756A1" w:rsidRPr="0049419A" w:rsidRDefault="007756A1" w:rsidP="007756A1">
      <w:pPr>
        <w:spacing w:before="120" w:after="120" w:line="259" w:lineRule="auto"/>
        <w:rPr>
          <w:sz w:val="22"/>
          <w:szCs w:val="22"/>
        </w:rPr>
        <w:sectPr w:rsidR="007756A1" w:rsidRPr="0049419A">
          <w:headerReference w:type="even" r:id="rId11"/>
          <w:footerReference w:type="even" r:id="rId12"/>
          <w:footerReference w:type="default" r:id="rId13"/>
          <w:headerReference w:type="first" r:id="rId14"/>
          <w:footerReference w:type="first" r:id="rId15"/>
          <w:pgSz w:w="11900" w:h="16840"/>
          <w:pgMar w:top="1701" w:right="1134" w:bottom="1134" w:left="1701" w:header="709" w:footer="709" w:gutter="0"/>
          <w:pgNumType w:start="1"/>
          <w:cols w:space="720"/>
        </w:sectPr>
      </w:pPr>
    </w:p>
    <w:p w14:paraId="1C7D2E07" w14:textId="77777777" w:rsidR="007756A1" w:rsidRPr="00700A24" w:rsidRDefault="007756A1" w:rsidP="007756A1">
      <w:pPr>
        <w:pStyle w:val="Ttulo2"/>
        <w:spacing w:before="0" w:line="240" w:lineRule="auto"/>
        <w:jc w:val="center"/>
        <w:rPr>
          <w:rFonts w:ascii="Arial" w:hAnsi="Arial" w:cs="Arial"/>
          <w:color w:val="7030A0"/>
          <w:sz w:val="22"/>
          <w:szCs w:val="22"/>
        </w:rPr>
      </w:pPr>
      <w:bookmarkStart w:id="15" w:name="_Toc113015218"/>
      <w:r w:rsidRPr="00700A24">
        <w:rPr>
          <w:rFonts w:ascii="Arial" w:hAnsi="Arial" w:cs="Arial"/>
          <w:color w:val="7030A0"/>
          <w:sz w:val="22"/>
          <w:szCs w:val="22"/>
        </w:rPr>
        <w:lastRenderedPageBreak/>
        <w:t>Quadro 1: Síntese das Normas Ambientais e Sociais</w:t>
      </w:r>
      <w:bookmarkEnd w:id="15"/>
    </w:p>
    <w:tbl>
      <w:tblPr>
        <w:tblW w:w="14400" w:type="dxa"/>
        <w:tblInd w:w="85"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400" w:firstRow="0" w:lastRow="0" w:firstColumn="0" w:lastColumn="0" w:noHBand="0" w:noVBand="1"/>
      </w:tblPr>
      <w:tblGrid>
        <w:gridCol w:w="1800"/>
        <w:gridCol w:w="7020"/>
        <w:gridCol w:w="5580"/>
      </w:tblGrid>
      <w:tr w:rsidR="007756A1" w:rsidRPr="00FE0966" w14:paraId="553226E8" w14:textId="77777777" w:rsidTr="00CD6F2D">
        <w:trPr>
          <w:tblHeader/>
        </w:trPr>
        <w:tc>
          <w:tcPr>
            <w:tcW w:w="1800" w:type="dxa"/>
            <w:shd w:val="clear" w:color="auto" w:fill="DBE5F1"/>
          </w:tcPr>
          <w:p w14:paraId="095B8B01" w14:textId="77777777" w:rsidR="007756A1" w:rsidRPr="00EA2C84" w:rsidRDefault="007756A1" w:rsidP="00CD6F2D">
            <w:pPr>
              <w:spacing w:after="0" w:line="240" w:lineRule="auto"/>
              <w:rPr>
                <w:b/>
                <w:color w:val="000000"/>
              </w:rPr>
            </w:pPr>
            <w:proofErr w:type="spellStart"/>
            <w:r w:rsidRPr="00EA2C84">
              <w:rPr>
                <w:b/>
                <w:color w:val="000000"/>
              </w:rPr>
              <w:t>NASs</w:t>
            </w:r>
            <w:proofErr w:type="spellEnd"/>
            <w:r w:rsidRPr="00EA2C84">
              <w:rPr>
                <w:b/>
                <w:color w:val="000000"/>
              </w:rPr>
              <w:t xml:space="preserve"> </w:t>
            </w:r>
          </w:p>
        </w:tc>
        <w:tc>
          <w:tcPr>
            <w:tcW w:w="7020" w:type="dxa"/>
            <w:shd w:val="clear" w:color="auto" w:fill="DBE5F1"/>
          </w:tcPr>
          <w:p w14:paraId="17F06248" w14:textId="77777777" w:rsidR="007756A1" w:rsidRPr="00EA2C84" w:rsidRDefault="007756A1" w:rsidP="00CD6F2D">
            <w:pPr>
              <w:spacing w:after="0" w:line="240" w:lineRule="auto"/>
              <w:rPr>
                <w:b/>
                <w:color w:val="000000"/>
              </w:rPr>
            </w:pPr>
            <w:r w:rsidRPr="00EA2C84">
              <w:rPr>
                <w:b/>
                <w:color w:val="000000"/>
              </w:rPr>
              <w:t xml:space="preserve">Objetivos </w:t>
            </w:r>
          </w:p>
        </w:tc>
        <w:tc>
          <w:tcPr>
            <w:tcW w:w="5580" w:type="dxa"/>
            <w:shd w:val="clear" w:color="auto" w:fill="DBE5F1"/>
          </w:tcPr>
          <w:p w14:paraId="7BF7317B" w14:textId="77777777" w:rsidR="007756A1" w:rsidRPr="00EA2C84" w:rsidRDefault="007756A1" w:rsidP="00CD6F2D">
            <w:pPr>
              <w:spacing w:after="0" w:line="240" w:lineRule="auto"/>
              <w:jc w:val="left"/>
              <w:rPr>
                <w:b/>
                <w:color w:val="000000"/>
              </w:rPr>
            </w:pPr>
            <w:r w:rsidRPr="00EA2C84">
              <w:rPr>
                <w:b/>
                <w:color w:val="000000"/>
              </w:rPr>
              <w:t xml:space="preserve">Principais instrumentos aplicáveis </w:t>
            </w:r>
          </w:p>
        </w:tc>
      </w:tr>
      <w:tr w:rsidR="007756A1" w:rsidRPr="00FE0966" w14:paraId="62A82B10" w14:textId="77777777" w:rsidTr="00CD6F2D">
        <w:tc>
          <w:tcPr>
            <w:tcW w:w="1800" w:type="dxa"/>
            <w:shd w:val="clear" w:color="auto" w:fill="auto"/>
          </w:tcPr>
          <w:p w14:paraId="000B696D" w14:textId="77777777" w:rsidR="007756A1" w:rsidRPr="00EA2C84" w:rsidRDefault="007756A1" w:rsidP="00CD6F2D">
            <w:pPr>
              <w:spacing w:after="0" w:line="240" w:lineRule="auto"/>
              <w:jc w:val="left"/>
              <w:rPr>
                <w:color w:val="76923C"/>
              </w:rPr>
            </w:pPr>
            <w:r w:rsidRPr="00EA2C84">
              <w:rPr>
                <w:color w:val="76923C"/>
              </w:rPr>
              <w:t>1</w:t>
            </w:r>
          </w:p>
          <w:p w14:paraId="50D83797" w14:textId="77777777" w:rsidR="007756A1" w:rsidRPr="00EA2C84" w:rsidRDefault="007756A1" w:rsidP="00CD6F2D">
            <w:pPr>
              <w:spacing w:after="0" w:line="240" w:lineRule="auto"/>
              <w:jc w:val="left"/>
              <w:rPr>
                <w:color w:val="76923C"/>
              </w:rPr>
            </w:pPr>
            <w:r w:rsidRPr="00EA2C84">
              <w:rPr>
                <w:color w:val="76923C"/>
              </w:rPr>
              <w:t>Avaliação Ambiental e Social</w:t>
            </w:r>
          </w:p>
        </w:tc>
        <w:tc>
          <w:tcPr>
            <w:tcW w:w="7020" w:type="dxa"/>
            <w:shd w:val="clear" w:color="auto" w:fill="auto"/>
          </w:tcPr>
          <w:p w14:paraId="11D97028"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Identificar as </w:t>
            </w:r>
            <w:proofErr w:type="spellStart"/>
            <w:r w:rsidRPr="00EA2C84">
              <w:rPr>
                <w:color w:val="000000"/>
              </w:rPr>
              <w:t>NASs</w:t>
            </w:r>
            <w:proofErr w:type="spellEnd"/>
            <w:r w:rsidRPr="00EA2C84">
              <w:rPr>
                <w:color w:val="000000"/>
              </w:rPr>
              <w:t xml:space="preserve"> relevantes e estabelecer o grau de risco do Projeto;</w:t>
            </w:r>
          </w:p>
          <w:p w14:paraId="5DB0568B"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Identificar, avaliar e gerir os riscos e impactos socioambientais do Projeto;</w:t>
            </w:r>
          </w:p>
          <w:p w14:paraId="50F4EC2F"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Adotar uma abordagem de hierarquia de mitigação;</w:t>
            </w:r>
          </w:p>
          <w:p w14:paraId="5F15B12C"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Adotar medidas diferenciadas para que os impactos negativos NÃO recaiam desproporcionalmente sobre os desfavorecidos ou vulneráveis e que estes NÃO sejam prejudicados na partilha dos benefícios e oportunidades de desenvolvimento resultantes do Projeto;</w:t>
            </w:r>
          </w:p>
          <w:p w14:paraId="5E3AC69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melhor desempenho socioambiental, de forma a reconhecer e fortalecer a capacidade do Mutuário/Projeto;</w:t>
            </w:r>
          </w:p>
          <w:p w14:paraId="0FE268E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Orientar a preparação do Plano de Compromissos Ambientais e Sociais.</w:t>
            </w:r>
          </w:p>
        </w:tc>
        <w:tc>
          <w:tcPr>
            <w:tcW w:w="5580" w:type="dxa"/>
            <w:shd w:val="clear" w:color="auto" w:fill="auto"/>
          </w:tcPr>
          <w:p w14:paraId="7BDE2C2B"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Avaliação dos Riscos Impactos Ambientais e Sociais (ARIAS);</w:t>
            </w:r>
          </w:p>
          <w:p w14:paraId="155162D0"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Análise de capacidade institucional e identificação de necessidade de fortalecimento;</w:t>
            </w:r>
          </w:p>
          <w:p w14:paraId="6E487C55"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Marco ou Plano de Gestão Social e Ambiental;</w:t>
            </w:r>
          </w:p>
          <w:p w14:paraId="6DD6C09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Compromissos Ambientais e Sociais.</w:t>
            </w:r>
          </w:p>
        </w:tc>
      </w:tr>
      <w:tr w:rsidR="007756A1" w:rsidRPr="00FE0966" w14:paraId="52D2BFE1" w14:textId="77777777" w:rsidTr="00CD6F2D">
        <w:tc>
          <w:tcPr>
            <w:tcW w:w="1800" w:type="dxa"/>
            <w:shd w:val="clear" w:color="auto" w:fill="auto"/>
          </w:tcPr>
          <w:p w14:paraId="6888F188" w14:textId="77777777" w:rsidR="007756A1" w:rsidRPr="00EA2C84" w:rsidRDefault="007756A1" w:rsidP="00CD6F2D">
            <w:pPr>
              <w:spacing w:after="0" w:line="240" w:lineRule="auto"/>
              <w:jc w:val="left"/>
              <w:rPr>
                <w:color w:val="76923C"/>
              </w:rPr>
            </w:pPr>
            <w:r w:rsidRPr="00EA2C84">
              <w:rPr>
                <w:color w:val="76923C"/>
              </w:rPr>
              <w:t>2</w:t>
            </w:r>
          </w:p>
          <w:p w14:paraId="68A6DDBF" w14:textId="77777777" w:rsidR="007756A1" w:rsidRPr="00EA2C84" w:rsidRDefault="007756A1" w:rsidP="00CD6F2D">
            <w:pPr>
              <w:spacing w:after="0" w:line="240" w:lineRule="auto"/>
              <w:jc w:val="left"/>
              <w:rPr>
                <w:color w:val="76923C"/>
              </w:rPr>
            </w:pPr>
            <w:r w:rsidRPr="00EA2C84">
              <w:rPr>
                <w:color w:val="76923C"/>
              </w:rPr>
              <w:t>Condições Trabalho</w:t>
            </w:r>
          </w:p>
        </w:tc>
        <w:tc>
          <w:tcPr>
            <w:tcW w:w="7020" w:type="dxa"/>
            <w:shd w:val="clear" w:color="auto" w:fill="auto"/>
          </w:tcPr>
          <w:p w14:paraId="6495E57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condições de trabalho seguras e saudáveis;</w:t>
            </w:r>
          </w:p>
          <w:p w14:paraId="658FFFF5"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o tratamento justo, a NÃO discriminação e a igualdade de oportunidades para os trabalhadores do Projeto;</w:t>
            </w:r>
          </w:p>
          <w:p w14:paraId="605B470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Proteger os trabalhadores do Projeto, incluindo categorias vulneráveis de trabalhadores, como mulheres, indivíduos com deficiências, crianças e trabalhadores migrantes, trabalhadores contratados, trabalhadores comunitários e trabalhadores de fornecimento primário;</w:t>
            </w:r>
          </w:p>
          <w:p w14:paraId="28C0960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Prevenir o uso de todas as formas de trabalho forçado e infantil;</w:t>
            </w:r>
          </w:p>
          <w:p w14:paraId="7F489D7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Apoiar os princípios de liberdade de associação e negociação coletiva dos trabalhadores do Projeto de maneira compatível com a legislação nacional;</w:t>
            </w:r>
          </w:p>
          <w:p w14:paraId="1FCE32BB"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Fornecer meios acessíveis aos trabalhadores do Projeto para levantar preocupações no local de trabalho</w:t>
            </w:r>
          </w:p>
        </w:tc>
        <w:tc>
          <w:tcPr>
            <w:tcW w:w="5580" w:type="dxa"/>
            <w:shd w:val="clear" w:color="auto" w:fill="auto"/>
          </w:tcPr>
          <w:p w14:paraId="447CE88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Plano de gestão de trabalhadores </w:t>
            </w:r>
          </w:p>
          <w:p w14:paraId="06F07C07"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Plano de engajamento </w:t>
            </w:r>
            <w:r w:rsidR="003F0DAE" w:rsidRPr="00EA2C84">
              <w:rPr>
                <w:color w:val="000000"/>
              </w:rPr>
              <w:t>com organizações</w:t>
            </w:r>
            <w:r w:rsidRPr="00EA2C84">
              <w:rPr>
                <w:color w:val="000000"/>
              </w:rPr>
              <w:t xml:space="preserve"> de classe legalmente estabelecidas. (ver NAS10)</w:t>
            </w:r>
          </w:p>
        </w:tc>
      </w:tr>
      <w:tr w:rsidR="007756A1" w:rsidRPr="00FE0966" w14:paraId="1420CFC9" w14:textId="77777777" w:rsidTr="00CD6F2D">
        <w:tc>
          <w:tcPr>
            <w:tcW w:w="1800" w:type="dxa"/>
            <w:shd w:val="clear" w:color="auto" w:fill="auto"/>
          </w:tcPr>
          <w:p w14:paraId="7A180270" w14:textId="77777777" w:rsidR="007756A1" w:rsidRPr="00EA2C84" w:rsidRDefault="007756A1" w:rsidP="00CD6F2D">
            <w:pPr>
              <w:spacing w:after="0" w:line="240" w:lineRule="auto"/>
              <w:jc w:val="left"/>
              <w:rPr>
                <w:color w:val="76923C"/>
              </w:rPr>
            </w:pPr>
            <w:r w:rsidRPr="00EA2C84">
              <w:rPr>
                <w:color w:val="76923C"/>
              </w:rPr>
              <w:t>3</w:t>
            </w:r>
          </w:p>
          <w:p w14:paraId="06226B84" w14:textId="77777777" w:rsidR="007756A1" w:rsidRPr="00EA2C84" w:rsidRDefault="007756A1" w:rsidP="00CD6F2D">
            <w:pPr>
              <w:spacing w:after="0" w:line="240" w:lineRule="auto"/>
              <w:jc w:val="left"/>
              <w:rPr>
                <w:color w:val="76923C"/>
              </w:rPr>
            </w:pPr>
            <w:r w:rsidRPr="00EA2C84">
              <w:rPr>
                <w:color w:val="76923C"/>
              </w:rPr>
              <w:t>Eficiência Recursos, Poluição</w:t>
            </w:r>
          </w:p>
        </w:tc>
        <w:tc>
          <w:tcPr>
            <w:tcW w:w="7020" w:type="dxa"/>
            <w:shd w:val="clear" w:color="auto" w:fill="auto"/>
          </w:tcPr>
          <w:p w14:paraId="71835EEC"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o uso sustentável dos recursos, incluindo energia, água e matérias-primas;</w:t>
            </w:r>
          </w:p>
          <w:p w14:paraId="57DD77DF"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ou minimizar os impactos negativos na saúde humana e meio ambiente, evitando ou minimizando a poluição proveniente das atividades do Projeto;</w:t>
            </w:r>
          </w:p>
          <w:p w14:paraId="664C94D4"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ou minimizar as emissões relacionadas com o Projeto de poluentes de curta e longa duração;</w:t>
            </w:r>
          </w:p>
          <w:p w14:paraId="22F67BA8"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ou minimizar a geração de resíduos perigosos e NÃO perigosos;</w:t>
            </w:r>
          </w:p>
          <w:p w14:paraId="64F2B26C"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Minimizar e gerir os riscos e impactos associados ao uso de pesticidas.</w:t>
            </w:r>
          </w:p>
        </w:tc>
        <w:tc>
          <w:tcPr>
            <w:tcW w:w="5580" w:type="dxa"/>
            <w:shd w:val="clear" w:color="auto" w:fill="auto"/>
          </w:tcPr>
          <w:p w14:paraId="4DB3C3A2"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Planos de gestão de recursos naturais: água; energia; matérias-primas utilizadas pelo Projeto, incluindo reuso, reciclagem</w:t>
            </w:r>
          </w:p>
          <w:p w14:paraId="0464F4FF"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Planos de Prevenção de poluição</w:t>
            </w:r>
          </w:p>
          <w:p w14:paraId="301797A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Planos para gestão de produtos químicos, pesticidas, etc.</w:t>
            </w:r>
          </w:p>
        </w:tc>
      </w:tr>
      <w:tr w:rsidR="007756A1" w:rsidRPr="00FE0966" w14:paraId="2C867B98" w14:textId="77777777" w:rsidTr="00CD6F2D">
        <w:tc>
          <w:tcPr>
            <w:tcW w:w="1800" w:type="dxa"/>
            <w:shd w:val="clear" w:color="auto" w:fill="auto"/>
          </w:tcPr>
          <w:p w14:paraId="49D012C2" w14:textId="77777777" w:rsidR="007756A1" w:rsidRPr="00EA2C84" w:rsidRDefault="007756A1" w:rsidP="00CD6F2D">
            <w:pPr>
              <w:spacing w:after="0" w:line="240" w:lineRule="auto"/>
              <w:jc w:val="left"/>
              <w:rPr>
                <w:color w:val="76923C"/>
              </w:rPr>
            </w:pPr>
            <w:r w:rsidRPr="00EA2C84">
              <w:rPr>
                <w:color w:val="76923C"/>
              </w:rPr>
              <w:lastRenderedPageBreak/>
              <w:t xml:space="preserve">4 </w:t>
            </w:r>
          </w:p>
          <w:p w14:paraId="4E6C73EB" w14:textId="77777777" w:rsidR="007756A1" w:rsidRPr="00EA2C84" w:rsidRDefault="007756A1" w:rsidP="00CD6F2D">
            <w:pPr>
              <w:spacing w:after="0" w:line="240" w:lineRule="auto"/>
              <w:jc w:val="left"/>
              <w:rPr>
                <w:color w:val="76923C"/>
              </w:rPr>
            </w:pPr>
            <w:r w:rsidRPr="00EA2C84">
              <w:rPr>
                <w:color w:val="76923C"/>
              </w:rPr>
              <w:t>Saúde e Segurança</w:t>
            </w:r>
          </w:p>
        </w:tc>
        <w:tc>
          <w:tcPr>
            <w:tcW w:w="7020" w:type="dxa"/>
            <w:shd w:val="clear" w:color="auto" w:fill="auto"/>
          </w:tcPr>
          <w:p w14:paraId="31A7D73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Prever e evitar impactos adversos na saúde e segurança das comunidades afetadas pelo Projeto durante o seu ciclo de vida, tanto em circunstâncias rotineiras como NÃO rotineiras;</w:t>
            </w:r>
          </w:p>
          <w:p w14:paraId="0EF902F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a qualidade e segurança, bem como considerações relacionadas com alterações climáticas, na concepção e construção de infraestrutura, incluindo barragens;</w:t>
            </w:r>
          </w:p>
          <w:p w14:paraId="01F3CCB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ou minimizar a exposição da comunidade aos riscos de segurança rodoviária e de trânsito relacionados com o Projeto, doenças e materiais perigosos;</w:t>
            </w:r>
          </w:p>
          <w:p w14:paraId="0100920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Dispor de medidas eficazes para enfrentar emergências;</w:t>
            </w:r>
          </w:p>
          <w:p w14:paraId="0DEE9CFE"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Garantir a proteção dos funcionários e da propriedade de forma a evitar ou minimizar os riscos para as comunidades afetadas pelo Projeto.</w:t>
            </w:r>
          </w:p>
        </w:tc>
        <w:tc>
          <w:tcPr>
            <w:tcW w:w="5580" w:type="dxa"/>
            <w:shd w:val="clear" w:color="auto" w:fill="auto"/>
          </w:tcPr>
          <w:p w14:paraId="16097837"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Plano para manipulação, transporte de materiais perigosos; </w:t>
            </w:r>
          </w:p>
          <w:p w14:paraId="0455825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Painel de segurança de barragens;</w:t>
            </w:r>
          </w:p>
          <w:p w14:paraId="5F75537E"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Planos de preparação e resposta a emergências.</w:t>
            </w:r>
          </w:p>
          <w:p w14:paraId="3310F4A7" w14:textId="77777777" w:rsidR="007756A1" w:rsidRPr="00EA2C84" w:rsidRDefault="007756A1" w:rsidP="00CD6F2D">
            <w:pPr>
              <w:spacing w:after="0" w:line="240" w:lineRule="auto"/>
              <w:rPr>
                <w:color w:val="76923C"/>
              </w:rPr>
            </w:pPr>
          </w:p>
        </w:tc>
      </w:tr>
      <w:tr w:rsidR="007756A1" w:rsidRPr="00FE0966" w14:paraId="152BE400" w14:textId="77777777" w:rsidTr="00CD6F2D">
        <w:tc>
          <w:tcPr>
            <w:tcW w:w="1800" w:type="dxa"/>
            <w:shd w:val="clear" w:color="auto" w:fill="auto"/>
          </w:tcPr>
          <w:p w14:paraId="3E40304A" w14:textId="77777777" w:rsidR="007756A1" w:rsidRPr="00EA2C84" w:rsidRDefault="007756A1" w:rsidP="00CD6F2D">
            <w:pPr>
              <w:spacing w:after="0" w:line="240" w:lineRule="auto"/>
              <w:jc w:val="left"/>
              <w:rPr>
                <w:color w:val="76923C"/>
              </w:rPr>
            </w:pPr>
            <w:r w:rsidRPr="00EA2C84">
              <w:rPr>
                <w:color w:val="76923C"/>
              </w:rPr>
              <w:t>5</w:t>
            </w:r>
          </w:p>
          <w:p w14:paraId="3F8957F5" w14:textId="77777777" w:rsidR="007756A1" w:rsidRPr="00EA2C84" w:rsidRDefault="007756A1" w:rsidP="00CD6F2D">
            <w:pPr>
              <w:spacing w:after="0" w:line="240" w:lineRule="auto"/>
              <w:jc w:val="left"/>
              <w:rPr>
                <w:color w:val="76923C"/>
              </w:rPr>
            </w:pPr>
            <w:r w:rsidRPr="00EA2C84">
              <w:rPr>
                <w:color w:val="76923C"/>
              </w:rPr>
              <w:t>Aquisição de Terras e Reassentamento</w:t>
            </w:r>
          </w:p>
        </w:tc>
        <w:tc>
          <w:tcPr>
            <w:tcW w:w="7020" w:type="dxa"/>
            <w:shd w:val="clear" w:color="auto" w:fill="auto"/>
          </w:tcPr>
          <w:p w14:paraId="13001A0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 reassentamento involuntário ou, quando inevitável, minimizar o reassentamento involuntário, explorando alternativas de concepção do Projeto;</w:t>
            </w:r>
          </w:p>
          <w:p w14:paraId="05F2ADE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a despejo forçado;</w:t>
            </w:r>
          </w:p>
          <w:p w14:paraId="4A06FF7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Mitigar impactos sociais e econômicos negativos ligados à aquisição de terras ou restrições ao uso da terra;</w:t>
            </w:r>
          </w:p>
          <w:p w14:paraId="09844690"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Melhorar as condições de vida dos indivíduos pobres ou vulneráveis, por meio da provisão de habitação adequada, acesso a serviços e instalações, e segurança da posse de terra;</w:t>
            </w:r>
          </w:p>
          <w:p w14:paraId="3293C83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Conceber e executar as atividades de reassentamento como projetos de desenvolvimento sustentável;</w:t>
            </w:r>
          </w:p>
          <w:p w14:paraId="6A74F83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Garantir que as atividades de reassentamento sejam planejadas e implementadas com a divulgação adequada de informação, consulta relevante e participação informada dos indivíduos afetados.</w:t>
            </w:r>
          </w:p>
          <w:p w14:paraId="24642B95" w14:textId="77777777" w:rsidR="007756A1" w:rsidRPr="00EA2C84" w:rsidRDefault="007756A1" w:rsidP="00CD6F2D">
            <w:pPr>
              <w:pBdr>
                <w:top w:val="nil"/>
                <w:left w:val="nil"/>
                <w:bottom w:val="nil"/>
                <w:right w:val="nil"/>
                <w:between w:val="nil"/>
              </w:pBdr>
              <w:spacing w:after="0" w:line="240" w:lineRule="auto"/>
              <w:ind w:left="360"/>
              <w:rPr>
                <w:color w:val="000000"/>
              </w:rPr>
            </w:pPr>
          </w:p>
        </w:tc>
        <w:tc>
          <w:tcPr>
            <w:tcW w:w="5580" w:type="dxa"/>
            <w:shd w:val="clear" w:color="auto" w:fill="auto"/>
          </w:tcPr>
          <w:p w14:paraId="31E8AA6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Plano/Marco para Política de Reassentamento.</w:t>
            </w:r>
          </w:p>
          <w:p w14:paraId="45DEF363" w14:textId="77777777" w:rsidR="007756A1" w:rsidRPr="00EA2C84" w:rsidRDefault="007756A1" w:rsidP="00CD6F2D">
            <w:pPr>
              <w:pBdr>
                <w:top w:val="nil"/>
                <w:left w:val="nil"/>
                <w:bottom w:val="nil"/>
                <w:right w:val="nil"/>
                <w:between w:val="nil"/>
              </w:pBdr>
              <w:spacing w:after="0" w:line="240" w:lineRule="auto"/>
              <w:ind w:left="360"/>
              <w:jc w:val="left"/>
              <w:rPr>
                <w:color w:val="000000"/>
              </w:rPr>
            </w:pPr>
          </w:p>
        </w:tc>
      </w:tr>
      <w:tr w:rsidR="007756A1" w:rsidRPr="00FE0966" w14:paraId="05E02C6F" w14:textId="77777777" w:rsidTr="00CD6F2D">
        <w:tc>
          <w:tcPr>
            <w:tcW w:w="1800" w:type="dxa"/>
            <w:shd w:val="clear" w:color="auto" w:fill="auto"/>
          </w:tcPr>
          <w:p w14:paraId="4FD68EF8" w14:textId="77777777" w:rsidR="007756A1" w:rsidRPr="00EA2C84" w:rsidRDefault="007756A1" w:rsidP="00CD6F2D">
            <w:pPr>
              <w:spacing w:after="0" w:line="240" w:lineRule="auto"/>
              <w:jc w:val="left"/>
              <w:rPr>
                <w:color w:val="76923C"/>
              </w:rPr>
            </w:pPr>
            <w:r w:rsidRPr="00EA2C84">
              <w:rPr>
                <w:color w:val="76923C"/>
              </w:rPr>
              <w:t>6</w:t>
            </w:r>
          </w:p>
          <w:p w14:paraId="7537980F" w14:textId="77777777" w:rsidR="007756A1" w:rsidRPr="00EA2C84" w:rsidRDefault="007756A1" w:rsidP="00CD6F2D">
            <w:pPr>
              <w:spacing w:after="0" w:line="240" w:lineRule="auto"/>
              <w:jc w:val="left"/>
              <w:rPr>
                <w:color w:val="76923C"/>
              </w:rPr>
            </w:pPr>
            <w:r w:rsidRPr="00EA2C84">
              <w:rPr>
                <w:color w:val="76923C"/>
              </w:rPr>
              <w:t>Biodiversidade</w:t>
            </w:r>
          </w:p>
          <w:p w14:paraId="70D15ABA" w14:textId="77777777" w:rsidR="007756A1" w:rsidRPr="00EA2C84" w:rsidRDefault="007756A1" w:rsidP="00CD6F2D">
            <w:pPr>
              <w:spacing w:after="0" w:line="240" w:lineRule="auto"/>
              <w:jc w:val="left"/>
              <w:rPr>
                <w:color w:val="76923C"/>
              </w:rPr>
            </w:pPr>
            <w:r w:rsidRPr="00EA2C84">
              <w:rPr>
                <w:color w:val="76923C"/>
              </w:rPr>
              <w:t>Uso Sustentável</w:t>
            </w:r>
          </w:p>
        </w:tc>
        <w:tc>
          <w:tcPr>
            <w:tcW w:w="7020" w:type="dxa"/>
            <w:shd w:val="clear" w:color="auto" w:fill="auto"/>
          </w:tcPr>
          <w:p w14:paraId="2A92855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Proteger e conservar a biodiversidade e os habitats;</w:t>
            </w:r>
          </w:p>
          <w:p w14:paraId="52120025"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Aplicar a hierarquia de mitigação e o princípio da precaução na concepção e implementação de Projetos que possam ter um impacto na biodiversidade;</w:t>
            </w:r>
          </w:p>
          <w:p w14:paraId="179C655C"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a gestão sustentável dos recursos naturais vivos;</w:t>
            </w:r>
          </w:p>
          <w:p w14:paraId="65E92CB2"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Apoiar os meios de subsistência das comunidades locais, incluindo os Povos Indígenas, e o desenvolvimento econômico inclusivo, através da adoção de práticas que integrem as necessidades de conservação e as prioridades de desenvolvimento</w:t>
            </w:r>
          </w:p>
        </w:tc>
        <w:tc>
          <w:tcPr>
            <w:tcW w:w="5580" w:type="dxa"/>
            <w:shd w:val="clear" w:color="auto" w:fill="auto"/>
          </w:tcPr>
          <w:p w14:paraId="3D64A44C"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para proteção da biodiversidade e habitas;</w:t>
            </w:r>
          </w:p>
          <w:p w14:paraId="58FFC635"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Controle de espécies invasivas;</w:t>
            </w:r>
          </w:p>
          <w:p w14:paraId="6763CDD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Plano de gestão Sustentável de recursos naturais vivos; </w:t>
            </w:r>
          </w:p>
          <w:p w14:paraId="7ADCDB90"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para Compras sustentáveis de matéria prima de produtos naturais -alimentos, fibras, madeiras; papel.</w:t>
            </w:r>
          </w:p>
        </w:tc>
      </w:tr>
      <w:tr w:rsidR="007756A1" w:rsidRPr="00FE0966" w14:paraId="64E281C9" w14:textId="77777777" w:rsidTr="00CD6F2D">
        <w:tc>
          <w:tcPr>
            <w:tcW w:w="1800" w:type="dxa"/>
            <w:shd w:val="clear" w:color="auto" w:fill="auto"/>
          </w:tcPr>
          <w:p w14:paraId="04156164" w14:textId="77777777" w:rsidR="007756A1" w:rsidRPr="00EA2C84" w:rsidRDefault="007756A1" w:rsidP="00CD6F2D">
            <w:pPr>
              <w:spacing w:after="0" w:line="240" w:lineRule="auto"/>
              <w:jc w:val="left"/>
              <w:rPr>
                <w:color w:val="76923C"/>
              </w:rPr>
            </w:pPr>
            <w:r w:rsidRPr="00EA2C84">
              <w:rPr>
                <w:color w:val="76923C"/>
              </w:rPr>
              <w:lastRenderedPageBreak/>
              <w:t>7</w:t>
            </w:r>
          </w:p>
          <w:p w14:paraId="4345DC3F" w14:textId="77777777" w:rsidR="007756A1" w:rsidRPr="00EA2C84" w:rsidRDefault="007756A1" w:rsidP="00CD6F2D">
            <w:pPr>
              <w:spacing w:after="0" w:line="240" w:lineRule="auto"/>
              <w:jc w:val="left"/>
              <w:rPr>
                <w:color w:val="76923C"/>
              </w:rPr>
            </w:pPr>
            <w:r w:rsidRPr="00EA2C84">
              <w:rPr>
                <w:color w:val="76923C"/>
              </w:rPr>
              <w:t>Povos Indígenas</w:t>
            </w:r>
          </w:p>
        </w:tc>
        <w:tc>
          <w:tcPr>
            <w:tcW w:w="7020" w:type="dxa"/>
            <w:shd w:val="clear" w:color="auto" w:fill="auto"/>
          </w:tcPr>
          <w:p w14:paraId="6A1F291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Assegurar que o processo do desenvolvimento promova o respeito integral aos direitos humanos, dignidade, aspirações, identidade, cultura e meios de subsistência baseados nos recursos naturais desses povos;</w:t>
            </w:r>
          </w:p>
          <w:p w14:paraId="487826C7"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Evitar os impactos negativos dos Projetos sobre esses povos ou, quando isso NÃO for possível, minimizar, mitigar e/ou compensar tais impactos;</w:t>
            </w:r>
          </w:p>
          <w:p w14:paraId="44748ED0"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benefícios e oportunidades de desenvolvimento sustentável para os povos que sejam acessíveis, inclusivos e apropriados do ponto de vista cultural;</w:t>
            </w:r>
          </w:p>
          <w:p w14:paraId="46979854"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Aperfeiçoar a concepção dos Projetos e promover o apoio local mediante o estabelecimento e manutenção de uma relação contínua com os povos afetados;</w:t>
            </w:r>
          </w:p>
          <w:p w14:paraId="40BBB564"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Obter o Consentimento Livre, Prévio e Informado (CLPI) dos povos afetados quando os Projetos:</w:t>
            </w:r>
          </w:p>
          <w:p w14:paraId="7C2AA63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Tiverem impactos nas terras e recursos naturais</w:t>
            </w:r>
            <w:r w:rsidR="003F0DAE">
              <w:rPr>
                <w:color w:val="000000"/>
              </w:rPr>
              <w:t>-</w:t>
            </w:r>
            <w:r w:rsidRPr="00EA2C84">
              <w:rPr>
                <w:color w:val="000000"/>
              </w:rPr>
              <w:t xml:space="preserve"> objeto de sua propriedade tradicional ou sob seu uso ou posse consuetudinária;</w:t>
            </w:r>
          </w:p>
          <w:p w14:paraId="0B37E44D"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Causarem sua relocação das terras e recursos naturais</w:t>
            </w:r>
            <w:r w:rsidR="003F0DAE">
              <w:rPr>
                <w:color w:val="000000"/>
              </w:rPr>
              <w:t>-</w:t>
            </w:r>
            <w:r w:rsidRPr="00EA2C84">
              <w:rPr>
                <w:color w:val="000000"/>
              </w:rPr>
              <w:t xml:space="preserve"> objeto de sua propriedade tradicional ou sob seu uso ou posse consuetudinária;</w:t>
            </w:r>
          </w:p>
          <w:p w14:paraId="7A3E20BB"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Tiverem impactos significativos no seu patrimônio cultural, fundamental para a identidade e/ou aspectos culturais, cerimoniais ou espirituais das vidas desses povos ou comunidades.</w:t>
            </w:r>
          </w:p>
          <w:p w14:paraId="3C7AA01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Reconhecer, respeitar e preservar a cultura, o conhecimento e as práticas desses povos e proporcionar-lhes oportunidades para se adaptarem às mudanças na condição de vida de modo e dentro de prazos que lhes sejam aceitáveis.</w:t>
            </w:r>
          </w:p>
        </w:tc>
        <w:tc>
          <w:tcPr>
            <w:tcW w:w="5580" w:type="dxa"/>
            <w:shd w:val="clear" w:color="auto" w:fill="auto"/>
          </w:tcPr>
          <w:p w14:paraId="475B890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ou Marco de Políticas para Povos Indígenas</w:t>
            </w:r>
          </w:p>
          <w:p w14:paraId="1DA413F4"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Consultar, engajar e obter CLPI; (ver NAS10)</w:t>
            </w:r>
          </w:p>
          <w:p w14:paraId="3A9E45A4" w14:textId="77777777" w:rsidR="007756A1" w:rsidRPr="00EA2C84" w:rsidRDefault="007756A1" w:rsidP="00CD6F2D">
            <w:pPr>
              <w:pBdr>
                <w:top w:val="nil"/>
                <w:left w:val="nil"/>
                <w:bottom w:val="nil"/>
                <w:right w:val="nil"/>
                <w:between w:val="nil"/>
              </w:pBdr>
              <w:spacing w:after="0" w:line="240" w:lineRule="auto"/>
              <w:ind w:left="360"/>
              <w:jc w:val="left"/>
              <w:rPr>
                <w:color w:val="000000"/>
              </w:rPr>
            </w:pPr>
          </w:p>
        </w:tc>
      </w:tr>
      <w:tr w:rsidR="007756A1" w:rsidRPr="00FE0966" w14:paraId="2C175B00" w14:textId="77777777" w:rsidTr="00CD6F2D">
        <w:tc>
          <w:tcPr>
            <w:tcW w:w="1800" w:type="dxa"/>
            <w:shd w:val="clear" w:color="auto" w:fill="auto"/>
          </w:tcPr>
          <w:p w14:paraId="6099FAB9" w14:textId="77777777" w:rsidR="007756A1" w:rsidRPr="00EA2C84" w:rsidRDefault="007756A1" w:rsidP="00CD6F2D">
            <w:pPr>
              <w:spacing w:after="0" w:line="240" w:lineRule="auto"/>
              <w:rPr>
                <w:color w:val="76923C"/>
              </w:rPr>
            </w:pPr>
            <w:r w:rsidRPr="00EA2C84">
              <w:rPr>
                <w:color w:val="76923C"/>
              </w:rPr>
              <w:t>8</w:t>
            </w:r>
          </w:p>
          <w:p w14:paraId="0E346AF8" w14:textId="77777777" w:rsidR="007756A1" w:rsidRPr="00EA2C84" w:rsidRDefault="007756A1" w:rsidP="00CD6F2D">
            <w:pPr>
              <w:spacing w:after="0" w:line="240" w:lineRule="auto"/>
              <w:rPr>
                <w:color w:val="76923C"/>
              </w:rPr>
            </w:pPr>
            <w:r w:rsidRPr="00EA2C84">
              <w:rPr>
                <w:color w:val="76923C"/>
              </w:rPr>
              <w:t>Patrimônio</w:t>
            </w:r>
          </w:p>
          <w:p w14:paraId="0BF864D1" w14:textId="77777777" w:rsidR="007756A1" w:rsidRPr="00EA2C84" w:rsidRDefault="007756A1" w:rsidP="00CD6F2D">
            <w:pPr>
              <w:spacing w:after="0" w:line="240" w:lineRule="auto"/>
              <w:rPr>
                <w:color w:val="76923C"/>
              </w:rPr>
            </w:pPr>
            <w:r w:rsidRPr="00EA2C84">
              <w:rPr>
                <w:color w:val="76923C"/>
              </w:rPr>
              <w:t>Cultural</w:t>
            </w:r>
          </w:p>
        </w:tc>
        <w:tc>
          <w:tcPr>
            <w:tcW w:w="7020" w:type="dxa"/>
            <w:shd w:val="clear" w:color="auto" w:fill="auto"/>
          </w:tcPr>
          <w:p w14:paraId="53406CA8"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Proteger o patrimônio cultural dos impactos negativos das atividades do Projeto e apoiar a sua preservação;</w:t>
            </w:r>
          </w:p>
          <w:p w14:paraId="699554DA"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Abordar o patrimônio cultural como um aspecto fundamental do desenvolvimento sustentável;</w:t>
            </w:r>
          </w:p>
          <w:p w14:paraId="20E517A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a consulta relevante com as partes interessadas relativamente ao patrimônio cultural;</w:t>
            </w:r>
          </w:p>
          <w:p w14:paraId="0FC8F6BA"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a distribuição equitativa dos benefícios de uso do patrimônio cultural.</w:t>
            </w:r>
          </w:p>
        </w:tc>
        <w:tc>
          <w:tcPr>
            <w:tcW w:w="5580" w:type="dxa"/>
            <w:shd w:val="clear" w:color="auto" w:fill="auto"/>
          </w:tcPr>
          <w:p w14:paraId="2BADF29F"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gestão de patrimônio cultural - material sítios e materiais arqueológicos;</w:t>
            </w:r>
          </w:p>
          <w:p w14:paraId="4B418851"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gestão de patrimônio imaterial cultural</w:t>
            </w:r>
          </w:p>
        </w:tc>
      </w:tr>
      <w:tr w:rsidR="007756A1" w:rsidRPr="00FE0966" w14:paraId="59F6B9BF" w14:textId="77777777" w:rsidTr="00CD6F2D">
        <w:tc>
          <w:tcPr>
            <w:tcW w:w="1800" w:type="dxa"/>
            <w:shd w:val="clear" w:color="auto" w:fill="auto"/>
          </w:tcPr>
          <w:p w14:paraId="170AE518" w14:textId="77777777" w:rsidR="007756A1" w:rsidRPr="00EA2C84" w:rsidRDefault="007756A1" w:rsidP="00CD6F2D">
            <w:pPr>
              <w:spacing w:after="0" w:line="240" w:lineRule="auto"/>
              <w:rPr>
                <w:color w:val="76923C"/>
              </w:rPr>
            </w:pPr>
            <w:r w:rsidRPr="00EA2C84">
              <w:rPr>
                <w:color w:val="76923C"/>
              </w:rPr>
              <w:t>9</w:t>
            </w:r>
          </w:p>
          <w:p w14:paraId="1803983F" w14:textId="77777777" w:rsidR="007756A1" w:rsidRPr="00EA2C84" w:rsidRDefault="007756A1" w:rsidP="00CD6F2D">
            <w:pPr>
              <w:spacing w:after="0" w:line="240" w:lineRule="auto"/>
              <w:rPr>
                <w:color w:val="76923C"/>
              </w:rPr>
            </w:pPr>
            <w:r w:rsidRPr="00EA2C84">
              <w:rPr>
                <w:color w:val="76923C"/>
              </w:rPr>
              <w:t xml:space="preserve">Intermediários </w:t>
            </w:r>
          </w:p>
          <w:p w14:paraId="5CF46A26" w14:textId="77777777" w:rsidR="007756A1" w:rsidRPr="00EA2C84" w:rsidRDefault="007756A1" w:rsidP="00CD6F2D">
            <w:pPr>
              <w:spacing w:after="0" w:line="240" w:lineRule="auto"/>
              <w:rPr>
                <w:color w:val="76923C"/>
              </w:rPr>
            </w:pPr>
            <w:r w:rsidRPr="00EA2C84">
              <w:rPr>
                <w:color w:val="76923C"/>
              </w:rPr>
              <w:t xml:space="preserve">Financeiros </w:t>
            </w:r>
          </w:p>
        </w:tc>
        <w:tc>
          <w:tcPr>
            <w:tcW w:w="7020" w:type="dxa"/>
            <w:shd w:val="clear" w:color="auto" w:fill="auto"/>
          </w:tcPr>
          <w:p w14:paraId="279915AA"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Definir de que maneira os Intermediários Financeiros (IF) avaliarão e gerirão os riscos e impactos socioambientais associados aos Projetos que financia;</w:t>
            </w:r>
          </w:p>
          <w:p w14:paraId="36E0D6C7"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lastRenderedPageBreak/>
              <w:t>Promover as boas práticas de gestão ambiental e social nos projetos que financia;</w:t>
            </w:r>
          </w:p>
          <w:p w14:paraId="6A9C56B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a boa e sólida gestão dos recursos ambientais e humanos no âmbito do IF.</w:t>
            </w:r>
          </w:p>
        </w:tc>
        <w:tc>
          <w:tcPr>
            <w:tcW w:w="5580" w:type="dxa"/>
            <w:shd w:val="clear" w:color="auto" w:fill="auto"/>
          </w:tcPr>
          <w:p w14:paraId="0AB7ED86"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lastRenderedPageBreak/>
              <w:t>Sistema de Gestão Ambiental e Social</w:t>
            </w:r>
          </w:p>
          <w:p w14:paraId="4D1FD9E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Plano de engajamento de atroes sociais </w:t>
            </w:r>
          </w:p>
        </w:tc>
      </w:tr>
      <w:tr w:rsidR="007756A1" w:rsidRPr="00FE0966" w14:paraId="328DC930" w14:textId="77777777" w:rsidTr="00CD6F2D">
        <w:tc>
          <w:tcPr>
            <w:tcW w:w="1800" w:type="dxa"/>
            <w:shd w:val="clear" w:color="auto" w:fill="auto"/>
          </w:tcPr>
          <w:p w14:paraId="6940BDE2" w14:textId="77777777" w:rsidR="007756A1" w:rsidRPr="00EA2C84" w:rsidRDefault="007756A1" w:rsidP="00CD6F2D">
            <w:pPr>
              <w:spacing w:after="0" w:line="240" w:lineRule="auto"/>
              <w:rPr>
                <w:color w:val="76923C"/>
              </w:rPr>
            </w:pPr>
            <w:r w:rsidRPr="00EA2C84">
              <w:rPr>
                <w:color w:val="76923C"/>
              </w:rPr>
              <w:lastRenderedPageBreak/>
              <w:t>10</w:t>
            </w:r>
          </w:p>
          <w:p w14:paraId="73C17DB6" w14:textId="77777777" w:rsidR="007756A1" w:rsidRPr="00EA2C84" w:rsidRDefault="007756A1" w:rsidP="00CD6F2D">
            <w:pPr>
              <w:spacing w:after="0" w:line="240" w:lineRule="auto"/>
              <w:rPr>
                <w:color w:val="76923C"/>
              </w:rPr>
            </w:pPr>
            <w:r w:rsidRPr="00EA2C84">
              <w:rPr>
                <w:color w:val="76923C"/>
              </w:rPr>
              <w:t>Envolvimento Partes Interessadas</w:t>
            </w:r>
          </w:p>
        </w:tc>
        <w:tc>
          <w:tcPr>
            <w:tcW w:w="7020" w:type="dxa"/>
            <w:shd w:val="clear" w:color="auto" w:fill="auto"/>
          </w:tcPr>
          <w:p w14:paraId="61009D8F"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Estabelecer uma estratégia sistemática de envolvimento das partes interessadas, que ajudará os Clientes a criarem e manterem uma relação construtiva com as partes interessadas e, em particular, com as partes afetadas pelo Projeto;</w:t>
            </w:r>
          </w:p>
          <w:p w14:paraId="6FA96D42"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Avaliar o nível de interesse e de apoio das partes interessadas em relação ao Projeto e criar as condições para que as suas opiniões sejam consideradas;</w:t>
            </w:r>
          </w:p>
          <w:p w14:paraId="51D175E9"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Promover e proporcionar meios para o envolvimento eficaz e inclusivo das partes afetadas pelo Projeto sobre questões que poderiam afetá-las durante todo o ciclo de vida do Projeto;</w:t>
            </w:r>
          </w:p>
          <w:p w14:paraId="6BA54C13"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Garantir que informação apropriada sobre os riscos e impactos socioambientais do Projeto seja divulgada às partes interessadas de modo atempado, acessível, compreensível e adequado.</w:t>
            </w:r>
          </w:p>
        </w:tc>
        <w:tc>
          <w:tcPr>
            <w:tcW w:w="5580" w:type="dxa"/>
            <w:shd w:val="clear" w:color="auto" w:fill="auto"/>
          </w:tcPr>
          <w:p w14:paraId="3F646C57"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Plano de Envolvimento das Partes Interessados (PEPI) – durante a preparação do Projeto</w:t>
            </w:r>
          </w:p>
          <w:p w14:paraId="0A9D0DC4"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Implementação e monitoramento do Plano de Envolvimento das Partes Interessados (PEPI) – durante a implementação do Projeto</w:t>
            </w:r>
          </w:p>
          <w:p w14:paraId="4625C89B" w14:textId="77777777" w:rsidR="007756A1" w:rsidRPr="00EA2C84" w:rsidRDefault="007756A1" w:rsidP="00CD6F2D">
            <w:pPr>
              <w:numPr>
                <w:ilvl w:val="0"/>
                <w:numId w:val="1"/>
              </w:numPr>
              <w:pBdr>
                <w:top w:val="nil"/>
                <w:left w:val="nil"/>
                <w:bottom w:val="nil"/>
                <w:right w:val="nil"/>
                <w:between w:val="nil"/>
              </w:pBdr>
              <w:spacing w:after="0" w:line="240" w:lineRule="auto"/>
              <w:ind w:left="360"/>
              <w:jc w:val="left"/>
              <w:rPr>
                <w:color w:val="000000"/>
              </w:rPr>
            </w:pPr>
            <w:r w:rsidRPr="00EA2C84">
              <w:rPr>
                <w:color w:val="000000"/>
              </w:rPr>
              <w:t xml:space="preserve">Mecanismos de queixa e Reclamações </w:t>
            </w:r>
          </w:p>
        </w:tc>
      </w:tr>
    </w:tbl>
    <w:p w14:paraId="046BF8FA" w14:textId="77777777" w:rsidR="007756A1" w:rsidRPr="0049419A" w:rsidRDefault="007756A1" w:rsidP="007756A1">
      <w:pPr>
        <w:spacing w:before="120" w:after="120" w:line="259" w:lineRule="auto"/>
        <w:jc w:val="left"/>
        <w:rPr>
          <w:b/>
          <w:sz w:val="22"/>
          <w:szCs w:val="22"/>
          <w:highlight w:val="yellow"/>
        </w:rPr>
      </w:pPr>
    </w:p>
    <w:p w14:paraId="3D3B4DB0" w14:textId="77777777" w:rsidR="007756A1" w:rsidRPr="005B6145" w:rsidRDefault="007756A1" w:rsidP="007756A1">
      <w:pPr>
        <w:tabs>
          <w:tab w:val="left" w:pos="3774"/>
        </w:tabs>
        <w:spacing w:before="120" w:after="120" w:line="259" w:lineRule="auto"/>
        <w:rPr>
          <w:sz w:val="22"/>
          <w:szCs w:val="22"/>
          <w:highlight w:val="yellow"/>
        </w:rPr>
        <w:sectPr w:rsidR="007756A1" w:rsidRPr="005B6145">
          <w:headerReference w:type="even" r:id="rId16"/>
          <w:headerReference w:type="default" r:id="rId17"/>
          <w:footerReference w:type="even" r:id="rId18"/>
          <w:footerReference w:type="default" r:id="rId19"/>
          <w:headerReference w:type="first" r:id="rId20"/>
          <w:footerReference w:type="first" r:id="rId21"/>
          <w:pgSz w:w="16840" w:h="11900" w:orient="landscape"/>
          <w:pgMar w:top="1701" w:right="1701" w:bottom="1134" w:left="1134" w:header="709" w:footer="709" w:gutter="0"/>
          <w:cols w:space="720"/>
        </w:sectPr>
      </w:pPr>
    </w:p>
    <w:p w14:paraId="27201BA0" w14:textId="77777777" w:rsidR="007756A1" w:rsidRPr="0049419A" w:rsidRDefault="007756A1" w:rsidP="007756A1">
      <w:pPr>
        <w:pStyle w:val="Ttulo4"/>
        <w:spacing w:after="120" w:line="259" w:lineRule="auto"/>
        <w:rPr>
          <w:rFonts w:ascii="Arial" w:eastAsia="Calibri" w:hAnsi="Arial" w:cs="Arial"/>
          <w:sz w:val="22"/>
          <w:szCs w:val="22"/>
        </w:rPr>
      </w:pPr>
      <w:bookmarkStart w:id="16" w:name="_heading=h.lnxbz9" w:colFirst="0" w:colLast="0"/>
      <w:bookmarkStart w:id="17" w:name="_Toc113015219"/>
      <w:bookmarkEnd w:id="16"/>
      <w:r w:rsidRPr="0049419A">
        <w:rPr>
          <w:rFonts w:ascii="Arial" w:eastAsia="Calibri" w:hAnsi="Arial" w:cs="Arial"/>
          <w:sz w:val="22"/>
          <w:szCs w:val="22"/>
        </w:rPr>
        <w:lastRenderedPageBreak/>
        <w:t>5.2. Normas Ambientais e Sociais Relevantes para o Projeto</w:t>
      </w:r>
      <w:bookmarkEnd w:id="17"/>
      <w:r w:rsidRPr="0049419A">
        <w:rPr>
          <w:rFonts w:ascii="Arial" w:eastAsia="Calibri" w:hAnsi="Arial" w:cs="Arial"/>
          <w:sz w:val="22"/>
          <w:szCs w:val="22"/>
        </w:rPr>
        <w:t xml:space="preserve"> </w:t>
      </w:r>
    </w:p>
    <w:p w14:paraId="15D095EE" w14:textId="77777777" w:rsidR="007756A1" w:rsidRPr="0049419A" w:rsidRDefault="007756A1" w:rsidP="007756A1">
      <w:pPr>
        <w:spacing w:before="120" w:after="120" w:line="259" w:lineRule="auto"/>
        <w:rPr>
          <w:sz w:val="22"/>
          <w:szCs w:val="22"/>
        </w:rPr>
      </w:pPr>
      <w:r w:rsidRPr="0049419A">
        <w:rPr>
          <w:sz w:val="22"/>
          <w:szCs w:val="22"/>
        </w:rPr>
        <w:t xml:space="preserve">A definição das </w:t>
      </w:r>
      <w:proofErr w:type="gramStart"/>
      <w:r w:rsidRPr="0049419A">
        <w:rPr>
          <w:sz w:val="22"/>
          <w:szCs w:val="22"/>
        </w:rPr>
        <w:t>NAS relevantes</w:t>
      </w:r>
      <w:proofErr w:type="gramEnd"/>
      <w:r w:rsidRPr="0049419A">
        <w:rPr>
          <w:sz w:val="22"/>
          <w:szCs w:val="22"/>
        </w:rPr>
        <w:t xml:space="preserve"> ao presente projeto foi baseada em informações disponíveis, incluindo o contexto setorial, literatura científica, localização geográfica e configuração, e os </w:t>
      </w:r>
      <w:proofErr w:type="spellStart"/>
      <w:r w:rsidRPr="0049419A">
        <w:rPr>
          <w:sz w:val="22"/>
          <w:szCs w:val="22"/>
        </w:rPr>
        <w:t>stakeholders</w:t>
      </w:r>
      <w:proofErr w:type="spellEnd"/>
      <w:r w:rsidRPr="0049419A">
        <w:rPr>
          <w:sz w:val="22"/>
          <w:szCs w:val="22"/>
        </w:rPr>
        <w:t xml:space="preserve"> identificados. A triagem também considerou potenciais questões associadas às atividades de assistência técnica, levando em conta os riscos e impactos da futura implementação de medidas que sejam objeto dela. A triagem também considerou potenciais questões associadas às atividades de assistência técnica, levando em conta os riscos e impactos da futura implementação de medidas que sejam objeto da assistência técnica. O </w:t>
      </w:r>
      <w:r w:rsidRPr="0049419A">
        <w:rPr>
          <w:b/>
          <w:sz w:val="22"/>
          <w:szCs w:val="22"/>
        </w:rPr>
        <w:t xml:space="preserve">Anexo 1 </w:t>
      </w:r>
      <w:r w:rsidRPr="0049419A">
        <w:rPr>
          <w:sz w:val="22"/>
          <w:szCs w:val="22"/>
        </w:rPr>
        <w:t xml:space="preserve">apresenta o quadro com análise desagregada de relevância de cada NAS para cada componente e subcomponente no Projeto. </w:t>
      </w:r>
    </w:p>
    <w:p w14:paraId="7E1485E7" w14:textId="77777777" w:rsidR="007756A1" w:rsidRPr="0049419A" w:rsidRDefault="007756A1" w:rsidP="007756A1">
      <w:pPr>
        <w:pBdr>
          <w:top w:val="nil"/>
          <w:left w:val="nil"/>
          <w:bottom w:val="nil"/>
          <w:right w:val="nil"/>
          <w:between w:val="nil"/>
        </w:pBdr>
        <w:spacing w:before="120" w:after="120" w:line="259" w:lineRule="auto"/>
        <w:jc w:val="center"/>
        <w:rPr>
          <w:b/>
          <w:color w:val="000000"/>
          <w:sz w:val="22"/>
          <w:szCs w:val="22"/>
        </w:rPr>
      </w:pPr>
      <w:r w:rsidRPr="0049419A">
        <w:rPr>
          <w:b/>
          <w:color w:val="000000"/>
          <w:sz w:val="22"/>
          <w:szCs w:val="22"/>
        </w:rPr>
        <w:t>Quadro 2. Normas Ambientais e Sociais (NAS) relevantes no Projeto</w:t>
      </w:r>
    </w:p>
    <w:tbl>
      <w:tblPr>
        <w:tblW w:w="747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120"/>
        <w:gridCol w:w="1350"/>
      </w:tblGrid>
      <w:tr w:rsidR="007756A1" w:rsidRPr="0049419A" w14:paraId="624B3917"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461E2D4" w14:textId="77777777" w:rsidR="007756A1" w:rsidRPr="0049419A" w:rsidRDefault="007756A1" w:rsidP="00CD6F2D">
            <w:pPr>
              <w:spacing w:after="120" w:line="240" w:lineRule="auto"/>
              <w:jc w:val="center"/>
            </w:pPr>
            <w:r w:rsidRPr="00EA2C84">
              <w:rPr>
                <w:b/>
              </w:rPr>
              <w:t>Normas Ambientais e Sociais do Quadro Ambiental e Social do Banco Mundial</w:t>
            </w:r>
          </w:p>
        </w:tc>
        <w:tc>
          <w:tcPr>
            <w:tcW w:w="135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A47DF37" w14:textId="77777777" w:rsidR="007756A1" w:rsidRPr="0049419A" w:rsidRDefault="007756A1" w:rsidP="00CD6F2D">
            <w:pPr>
              <w:spacing w:after="120" w:line="240" w:lineRule="auto"/>
              <w:jc w:val="center"/>
            </w:pPr>
            <w:r w:rsidRPr="00EA2C84">
              <w:rPr>
                <w:b/>
              </w:rPr>
              <w:t>Relevância identificada</w:t>
            </w:r>
          </w:p>
        </w:tc>
      </w:tr>
      <w:tr w:rsidR="007756A1" w:rsidRPr="0049419A" w14:paraId="161D63B2" w14:textId="77777777" w:rsidTr="00CD6F2D">
        <w:trPr>
          <w:trHeight w:val="451"/>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A07B6" w14:textId="77777777" w:rsidR="007756A1" w:rsidRPr="0049419A" w:rsidRDefault="007756A1" w:rsidP="00CD6F2D">
            <w:pPr>
              <w:spacing w:after="120" w:line="240" w:lineRule="auto"/>
            </w:pPr>
            <w:r w:rsidRPr="0049419A">
              <w:t>NAS 1. Avaliação e gestão de riscos e impactos socioambientais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C196" w14:textId="77777777" w:rsidR="007756A1" w:rsidRPr="0049419A" w:rsidRDefault="007756A1" w:rsidP="00CD6F2D">
            <w:pPr>
              <w:spacing w:after="120" w:line="240" w:lineRule="auto"/>
              <w:jc w:val="center"/>
            </w:pPr>
            <w:r w:rsidRPr="0049419A">
              <w:t>X</w:t>
            </w:r>
          </w:p>
        </w:tc>
      </w:tr>
      <w:tr w:rsidR="007756A1" w:rsidRPr="0049419A" w14:paraId="5218D55B"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7318" w14:textId="77777777" w:rsidR="007756A1" w:rsidRPr="0049419A" w:rsidRDefault="007756A1" w:rsidP="00CD6F2D">
            <w:pPr>
              <w:spacing w:after="120" w:line="240" w:lineRule="auto"/>
            </w:pPr>
            <w:r w:rsidRPr="0049419A">
              <w:t>NAS 2. Condições de trabalho e mão de obra</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A0183" w14:textId="77777777" w:rsidR="007756A1" w:rsidRPr="0049419A" w:rsidRDefault="007756A1" w:rsidP="00CD6F2D">
            <w:pPr>
              <w:spacing w:after="120" w:line="240" w:lineRule="auto"/>
              <w:jc w:val="center"/>
            </w:pPr>
            <w:r w:rsidRPr="0049419A">
              <w:t>X</w:t>
            </w:r>
          </w:p>
        </w:tc>
      </w:tr>
      <w:tr w:rsidR="007756A1" w:rsidRPr="0049419A" w14:paraId="4545D6B5"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F667" w14:textId="77777777" w:rsidR="007756A1" w:rsidRPr="0049419A" w:rsidRDefault="007756A1" w:rsidP="00CD6F2D">
            <w:pPr>
              <w:spacing w:after="120" w:line="240" w:lineRule="auto"/>
            </w:pPr>
            <w:r w:rsidRPr="0049419A">
              <w:t>NAS 3. Eficácia de recursos e prevenção e gestão da poluição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287F1" w14:textId="77777777" w:rsidR="007756A1" w:rsidRPr="0049419A" w:rsidRDefault="007756A1" w:rsidP="00CD6F2D">
            <w:pPr>
              <w:spacing w:after="120" w:line="240" w:lineRule="auto"/>
              <w:jc w:val="center"/>
            </w:pPr>
            <w:r w:rsidRPr="0049419A">
              <w:t>X</w:t>
            </w:r>
          </w:p>
        </w:tc>
      </w:tr>
      <w:tr w:rsidR="007756A1" w:rsidRPr="0049419A" w14:paraId="080AC158"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B366" w14:textId="77777777" w:rsidR="007756A1" w:rsidRPr="0049419A" w:rsidRDefault="007756A1" w:rsidP="00CD6F2D">
            <w:pPr>
              <w:spacing w:after="120" w:line="240" w:lineRule="auto"/>
            </w:pPr>
            <w:r w:rsidRPr="0049419A">
              <w:t>NAS 6. Conservação da biodiversidade e gestão sustentável de recursos naturais vivos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11B23" w14:textId="77777777" w:rsidR="007756A1" w:rsidRPr="0049419A" w:rsidRDefault="007756A1" w:rsidP="00CD6F2D">
            <w:pPr>
              <w:spacing w:after="120" w:line="240" w:lineRule="auto"/>
              <w:jc w:val="center"/>
            </w:pPr>
            <w:r w:rsidRPr="0049419A">
              <w:t>X</w:t>
            </w:r>
          </w:p>
        </w:tc>
      </w:tr>
      <w:tr w:rsidR="007756A1" w:rsidRPr="0049419A" w14:paraId="734CE9F6"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80637" w14:textId="77777777" w:rsidR="007756A1" w:rsidRPr="0049419A" w:rsidRDefault="007756A1" w:rsidP="00CD6F2D">
            <w:pPr>
              <w:spacing w:after="120" w:line="240" w:lineRule="auto"/>
            </w:pPr>
            <w:r w:rsidRPr="0049419A">
              <w:t>NAS 7. Povos indígenas/comunidades locais tradicionais historicamente desfavorecidos</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3D22" w14:textId="77777777" w:rsidR="007756A1" w:rsidRPr="0049419A" w:rsidRDefault="007756A1" w:rsidP="00CD6F2D">
            <w:pPr>
              <w:spacing w:after="120" w:line="240" w:lineRule="auto"/>
              <w:jc w:val="center"/>
            </w:pPr>
            <w:r w:rsidRPr="0049419A">
              <w:t>X</w:t>
            </w:r>
          </w:p>
        </w:tc>
      </w:tr>
      <w:tr w:rsidR="007756A1" w:rsidRPr="0049419A" w14:paraId="12791637"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86D70" w14:textId="77777777" w:rsidR="007756A1" w:rsidRPr="0049419A" w:rsidRDefault="007756A1" w:rsidP="00CD6F2D">
            <w:pPr>
              <w:spacing w:after="120" w:line="240" w:lineRule="auto"/>
            </w:pPr>
            <w:r w:rsidRPr="0049419A">
              <w:t xml:space="preserve">NAS 8. Patrimônio cultural  </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5142" w14:textId="77777777" w:rsidR="007756A1" w:rsidRPr="0049419A" w:rsidRDefault="007756A1" w:rsidP="00CD6F2D">
            <w:pPr>
              <w:spacing w:after="120" w:line="240" w:lineRule="auto"/>
              <w:jc w:val="center"/>
            </w:pPr>
            <w:r w:rsidRPr="0049419A">
              <w:t>X</w:t>
            </w:r>
          </w:p>
        </w:tc>
      </w:tr>
      <w:tr w:rsidR="007756A1" w:rsidRPr="0049419A" w14:paraId="674731EB" w14:textId="77777777" w:rsidTr="00CD6F2D">
        <w:trPr>
          <w:trHeight w:val="440"/>
        </w:trPr>
        <w:tc>
          <w:tcPr>
            <w:tcW w:w="6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5E929" w14:textId="77777777" w:rsidR="007756A1" w:rsidRPr="0049419A" w:rsidRDefault="007756A1" w:rsidP="00CD6F2D">
            <w:pPr>
              <w:spacing w:after="120" w:line="240" w:lineRule="auto"/>
            </w:pPr>
            <w:r w:rsidRPr="0049419A">
              <w:t>NAS 10. Envolvimento das partes interessadas e divulgação da informação.</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EB80A" w14:textId="77777777" w:rsidR="007756A1" w:rsidRPr="0049419A" w:rsidRDefault="007756A1" w:rsidP="00CD6F2D">
            <w:pPr>
              <w:spacing w:after="120" w:line="240" w:lineRule="auto"/>
              <w:jc w:val="center"/>
            </w:pPr>
            <w:r w:rsidRPr="0049419A">
              <w:t>X</w:t>
            </w:r>
          </w:p>
        </w:tc>
      </w:tr>
    </w:tbl>
    <w:p w14:paraId="3152FFDB" w14:textId="77777777" w:rsidR="007756A1" w:rsidRPr="0049419A" w:rsidRDefault="007756A1" w:rsidP="00775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rPr>
          <w:sz w:val="22"/>
          <w:szCs w:val="22"/>
        </w:rPr>
      </w:pPr>
    </w:p>
    <w:p w14:paraId="582E3538" w14:textId="77777777" w:rsidR="007756A1" w:rsidRPr="0049419A" w:rsidRDefault="007756A1" w:rsidP="007756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line="259" w:lineRule="auto"/>
        <w:rPr>
          <w:sz w:val="22"/>
          <w:szCs w:val="22"/>
        </w:rPr>
      </w:pPr>
      <w:r w:rsidRPr="0049419A">
        <w:rPr>
          <w:sz w:val="22"/>
          <w:szCs w:val="22"/>
        </w:rPr>
        <w:t xml:space="preserve">Cumpre ressaltar que todas as ações que compõem o Projeto independente se financiadas pelo Banco Mundial ou com recursos de contrapartida, deverão atender às </w:t>
      </w:r>
      <w:proofErr w:type="gramStart"/>
      <w:r w:rsidRPr="0049419A">
        <w:rPr>
          <w:sz w:val="22"/>
          <w:szCs w:val="22"/>
        </w:rPr>
        <w:t>NAS relevantes</w:t>
      </w:r>
      <w:proofErr w:type="gramEnd"/>
      <w:r w:rsidRPr="0049419A">
        <w:rPr>
          <w:sz w:val="22"/>
          <w:szCs w:val="22"/>
        </w:rPr>
        <w:t xml:space="preserve"> ao Projeto.</w:t>
      </w:r>
    </w:p>
    <w:p w14:paraId="7FBC9C2D" w14:textId="77777777" w:rsidR="007756A1" w:rsidRPr="0049419A" w:rsidRDefault="007756A1" w:rsidP="007756A1">
      <w:pPr>
        <w:spacing w:before="120" w:after="120" w:line="259" w:lineRule="auto"/>
        <w:jc w:val="left"/>
        <w:rPr>
          <w:b/>
          <w:sz w:val="22"/>
          <w:szCs w:val="22"/>
          <w:highlight w:val="yellow"/>
        </w:rPr>
      </w:pPr>
    </w:p>
    <w:p w14:paraId="01C06DB3" w14:textId="77777777" w:rsidR="007756A1" w:rsidRPr="0049419A" w:rsidRDefault="007756A1" w:rsidP="007756A1">
      <w:pPr>
        <w:pStyle w:val="Ttulo4"/>
        <w:spacing w:after="120" w:line="259" w:lineRule="auto"/>
        <w:rPr>
          <w:rFonts w:ascii="Arial" w:eastAsia="Calibri" w:hAnsi="Arial" w:cs="Arial"/>
          <w:sz w:val="22"/>
          <w:szCs w:val="22"/>
        </w:rPr>
      </w:pPr>
      <w:bookmarkStart w:id="18" w:name="_heading=h.35nkun2" w:colFirst="0" w:colLast="0"/>
      <w:bookmarkStart w:id="19" w:name="_Toc113015220"/>
      <w:bookmarkEnd w:id="18"/>
      <w:r w:rsidRPr="0049419A">
        <w:rPr>
          <w:rFonts w:ascii="Arial" w:eastAsia="Calibri" w:hAnsi="Arial" w:cs="Arial"/>
          <w:sz w:val="22"/>
          <w:szCs w:val="22"/>
        </w:rPr>
        <w:t>5.3. Classificação do Risco Ambiental e Social do Projeto</w:t>
      </w:r>
      <w:bookmarkEnd w:id="19"/>
    </w:p>
    <w:p w14:paraId="4E3D2F8A" w14:textId="77777777" w:rsidR="007756A1" w:rsidRPr="00AB6B4D" w:rsidRDefault="007756A1" w:rsidP="007756A1">
      <w:pPr>
        <w:spacing w:before="120" w:after="120" w:line="259" w:lineRule="auto"/>
        <w:rPr>
          <w:sz w:val="22"/>
          <w:szCs w:val="22"/>
        </w:rPr>
      </w:pPr>
      <w:r w:rsidRPr="00AB6B4D">
        <w:rPr>
          <w:sz w:val="22"/>
          <w:szCs w:val="22"/>
        </w:rPr>
        <w:t>O Banco Mundial classifica todos os Programas de acordo com seus riscos sociais e ambientais de acordo com a seguinte escala</w:t>
      </w:r>
      <w:r w:rsidRPr="00AB6B4D">
        <w:rPr>
          <w:color w:val="000000"/>
          <w:sz w:val="22"/>
          <w:szCs w:val="22"/>
        </w:rPr>
        <w:t xml:space="preserve">: Alto Risco, Risco Substancial, Risco Moderado ou Baixo Risco. </w:t>
      </w:r>
      <w:r w:rsidRPr="00AB6B4D">
        <w:rPr>
          <w:sz w:val="22"/>
          <w:szCs w:val="22"/>
        </w:rPr>
        <w:t>A classificação dos riscos sociais e ambientais tem em conta os seguintes fatores:</w:t>
      </w:r>
    </w:p>
    <w:p w14:paraId="1C558DDD" w14:textId="77777777" w:rsidR="007756A1" w:rsidRPr="00AB6B4D" w:rsidRDefault="007756A1" w:rsidP="007756A1">
      <w:pPr>
        <w:numPr>
          <w:ilvl w:val="0"/>
          <w:numId w:val="16"/>
        </w:numPr>
        <w:pBdr>
          <w:top w:val="nil"/>
          <w:left w:val="nil"/>
          <w:bottom w:val="nil"/>
          <w:right w:val="nil"/>
          <w:between w:val="nil"/>
        </w:pBdr>
        <w:spacing w:before="120" w:after="120" w:line="259" w:lineRule="auto"/>
        <w:rPr>
          <w:sz w:val="22"/>
          <w:szCs w:val="22"/>
        </w:rPr>
      </w:pPr>
      <w:r w:rsidRPr="00AB6B4D">
        <w:rPr>
          <w:rFonts w:eastAsia="Arial"/>
          <w:color w:val="000000"/>
          <w:sz w:val="22"/>
          <w:szCs w:val="22"/>
        </w:rPr>
        <w:t>Vinculados ao Programa: tipo, localização, sensibilidade e escala;</w:t>
      </w:r>
    </w:p>
    <w:p w14:paraId="193021C4" w14:textId="77777777" w:rsidR="007756A1" w:rsidRPr="00AB6B4D" w:rsidRDefault="007756A1" w:rsidP="007756A1">
      <w:pPr>
        <w:numPr>
          <w:ilvl w:val="0"/>
          <w:numId w:val="16"/>
        </w:numPr>
        <w:pBdr>
          <w:top w:val="nil"/>
          <w:left w:val="nil"/>
          <w:bottom w:val="nil"/>
          <w:right w:val="nil"/>
          <w:between w:val="nil"/>
        </w:pBdr>
        <w:spacing w:before="120" w:after="120" w:line="259" w:lineRule="auto"/>
        <w:rPr>
          <w:sz w:val="22"/>
          <w:szCs w:val="22"/>
        </w:rPr>
      </w:pPr>
      <w:r w:rsidRPr="00AB6B4D">
        <w:rPr>
          <w:rFonts w:eastAsia="Arial"/>
          <w:color w:val="000000"/>
          <w:sz w:val="22"/>
          <w:szCs w:val="22"/>
        </w:rPr>
        <w:t>Vinculados aos riscos e impactos socioambientais: natureza e magnitude;</w:t>
      </w:r>
    </w:p>
    <w:p w14:paraId="668C24CE" w14:textId="77777777" w:rsidR="007756A1" w:rsidRPr="00AB6B4D" w:rsidRDefault="007756A1" w:rsidP="007756A1">
      <w:pPr>
        <w:numPr>
          <w:ilvl w:val="0"/>
          <w:numId w:val="16"/>
        </w:numPr>
        <w:pBdr>
          <w:top w:val="nil"/>
          <w:left w:val="nil"/>
          <w:bottom w:val="nil"/>
          <w:right w:val="nil"/>
          <w:between w:val="nil"/>
        </w:pBdr>
        <w:spacing w:before="120" w:after="120" w:line="259" w:lineRule="auto"/>
        <w:rPr>
          <w:sz w:val="22"/>
          <w:szCs w:val="22"/>
        </w:rPr>
      </w:pPr>
      <w:r w:rsidRPr="00AB6B4D">
        <w:rPr>
          <w:rFonts w:eastAsia="Arial"/>
          <w:color w:val="000000"/>
          <w:sz w:val="22"/>
          <w:szCs w:val="22"/>
        </w:rPr>
        <w:t>Capacidade e compromisso do cliente com a gestão de riscos e impactos socioambientais;</w:t>
      </w:r>
    </w:p>
    <w:p w14:paraId="296CF36A" w14:textId="77777777" w:rsidR="007756A1" w:rsidRPr="00AB6B4D" w:rsidRDefault="007756A1" w:rsidP="007756A1">
      <w:pPr>
        <w:numPr>
          <w:ilvl w:val="0"/>
          <w:numId w:val="16"/>
        </w:numPr>
        <w:pBdr>
          <w:top w:val="nil"/>
          <w:left w:val="nil"/>
          <w:bottom w:val="nil"/>
          <w:right w:val="nil"/>
          <w:between w:val="nil"/>
        </w:pBdr>
        <w:spacing w:before="120" w:after="120" w:line="259" w:lineRule="auto"/>
        <w:rPr>
          <w:sz w:val="22"/>
          <w:szCs w:val="22"/>
        </w:rPr>
      </w:pPr>
      <w:r w:rsidRPr="00AB6B4D">
        <w:rPr>
          <w:rFonts w:eastAsia="Arial"/>
          <w:color w:val="000000"/>
          <w:sz w:val="22"/>
          <w:szCs w:val="22"/>
        </w:rPr>
        <w:t>Fatores contextuais.</w:t>
      </w:r>
    </w:p>
    <w:p w14:paraId="53C2F7A8" w14:textId="77777777" w:rsidR="007756A1" w:rsidRPr="00AB6B4D" w:rsidRDefault="007756A1" w:rsidP="007756A1">
      <w:pPr>
        <w:spacing w:before="120" w:after="120" w:line="259" w:lineRule="auto"/>
        <w:rPr>
          <w:sz w:val="22"/>
          <w:szCs w:val="22"/>
        </w:rPr>
      </w:pPr>
      <w:r w:rsidRPr="00AB6B4D">
        <w:rPr>
          <w:sz w:val="22"/>
          <w:szCs w:val="22"/>
        </w:rPr>
        <w:t xml:space="preserve">Na análise feita como parte da preparação, o Projeto foi classificado como uma operação de categoria de risco ambiental e social </w:t>
      </w:r>
      <w:r w:rsidRPr="00AB6B4D">
        <w:rPr>
          <w:b/>
          <w:sz w:val="22"/>
          <w:szCs w:val="22"/>
        </w:rPr>
        <w:t>Baixo</w:t>
      </w:r>
      <w:r w:rsidRPr="00AB6B4D">
        <w:rPr>
          <w:sz w:val="22"/>
          <w:szCs w:val="22"/>
        </w:rPr>
        <w:t>.</w:t>
      </w:r>
    </w:p>
    <w:p w14:paraId="79A3D32D" w14:textId="77777777" w:rsidR="007756A1" w:rsidRPr="0049419A" w:rsidRDefault="007756A1" w:rsidP="007756A1">
      <w:pPr>
        <w:spacing w:before="120" w:after="120" w:line="259" w:lineRule="auto"/>
        <w:rPr>
          <w:sz w:val="22"/>
          <w:szCs w:val="22"/>
        </w:rPr>
      </w:pPr>
      <w:r>
        <w:rPr>
          <w:noProof/>
          <w:lang w:eastAsia="pt-BR"/>
        </w:rPr>
        <w:lastRenderedPageBreak/>
        <mc:AlternateContent>
          <mc:Choice Requires="wpg">
            <w:drawing>
              <wp:anchor distT="0" distB="0" distL="228600" distR="228600" simplePos="0" relativeHeight="251659264" behindDoc="0" locked="0" layoutInCell="1" allowOverlap="1" wp14:anchorId="6016348B" wp14:editId="4EEA8F56">
                <wp:simplePos x="0" y="0"/>
                <wp:positionH relativeFrom="margin">
                  <wp:posOffset>3336925</wp:posOffset>
                </wp:positionH>
                <wp:positionV relativeFrom="margin">
                  <wp:posOffset>-59055</wp:posOffset>
                </wp:positionV>
                <wp:extent cx="2411095" cy="7178675"/>
                <wp:effectExtent l="0" t="0" r="8255" b="3175"/>
                <wp:wrapSquare wrapText="bothSides"/>
                <wp:docPr id="203" name="Agrupar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1095" cy="7178675"/>
                          <a:chOff x="4140453" y="190663"/>
                          <a:chExt cx="2411095" cy="7178675"/>
                        </a:xfrm>
                      </wpg:grpSpPr>
                      <wpg:grpSp>
                        <wpg:cNvPr id="6" name="Group 1"/>
                        <wpg:cNvGrpSpPr/>
                        <wpg:grpSpPr>
                          <a:xfrm>
                            <a:off x="4140453" y="190663"/>
                            <a:ext cx="2411095" cy="7178675"/>
                            <a:chOff x="0" y="-106133"/>
                            <a:chExt cx="1836996" cy="7943066"/>
                          </a:xfrm>
                        </wpg:grpSpPr>
                        <wps:wsp>
                          <wps:cNvPr id="7" name="Rectangle 2"/>
                          <wps:cNvSpPr/>
                          <wps:spPr>
                            <a:xfrm>
                              <a:off x="0" y="-106133"/>
                              <a:ext cx="1836975" cy="7943050"/>
                            </a:xfrm>
                            <a:prstGeom prst="rect">
                              <a:avLst/>
                            </a:prstGeom>
                            <a:noFill/>
                            <a:ln>
                              <a:noFill/>
                            </a:ln>
                          </wps:spPr>
                          <wps:txbx>
                            <w:txbxContent>
                              <w:p w14:paraId="36328A7A" w14:textId="77777777" w:rsidR="005B442A" w:rsidRDefault="005B442A" w:rsidP="007756A1">
                                <w:pPr>
                                  <w:spacing w:after="0" w:line="240" w:lineRule="auto"/>
                                  <w:jc w:val="left"/>
                                  <w:textDirection w:val="btLr"/>
                                </w:pPr>
                              </w:p>
                            </w:txbxContent>
                          </wps:txbx>
                          <wps:bodyPr spcFirstLastPara="1" wrap="square" lIns="91425" tIns="91425" rIns="91425" bIns="91425" anchor="ctr" anchorCtr="0">
                            <a:noAutofit/>
                          </wps:bodyPr>
                        </wps:wsp>
                        <wps:wsp>
                          <wps:cNvPr id="8" name="Rectangle 3"/>
                          <wps:cNvSpPr/>
                          <wps:spPr>
                            <a:xfrm>
                              <a:off x="0" y="642789"/>
                              <a:ext cx="1828800" cy="7194144"/>
                            </a:xfrm>
                            <a:prstGeom prst="rect">
                              <a:avLst/>
                            </a:prstGeom>
                            <a:solidFill>
                              <a:srgbClr val="EEECE1"/>
                            </a:solidFill>
                            <a:ln>
                              <a:noFill/>
                            </a:ln>
                          </wps:spPr>
                          <wps:txbx>
                            <w:txbxContent>
                              <w:p w14:paraId="68D640DD" w14:textId="77777777" w:rsidR="005B442A" w:rsidRDefault="005B442A" w:rsidP="007756A1">
                                <w:pPr>
                                  <w:spacing w:before="120" w:after="120" w:line="240" w:lineRule="auto"/>
                                  <w:textDirection w:val="btLr"/>
                                </w:pPr>
                                <w:r>
                                  <w:rPr>
                                    <w:rFonts w:ascii="Cambria" w:eastAsia="Cambria" w:hAnsi="Cambria" w:cs="Cambria"/>
                                    <w:color w:val="000000"/>
                                  </w:rPr>
                                  <w:t>O Banco utiliza uma escala de quatro níveis para classificar suas operações quanto ao grau de risco ambiental e Social:</w:t>
                                </w:r>
                              </w:p>
                              <w:p w14:paraId="7E835BDD" w14:textId="77777777" w:rsidR="005B442A" w:rsidRDefault="005B442A" w:rsidP="007756A1">
                                <w:pPr>
                                  <w:spacing w:before="120" w:after="120" w:line="240" w:lineRule="auto"/>
                                  <w:ind w:left="360"/>
                                  <w:textDirection w:val="btLr"/>
                                </w:pPr>
                                <w:r>
                                  <w:rPr>
                                    <w:rFonts w:ascii="Cambria" w:eastAsia="Cambria" w:hAnsi="Cambria" w:cs="Cambria"/>
                                    <w:color w:val="000000"/>
                                  </w:rPr>
                                  <w:t xml:space="preserve">Operações de </w:t>
                                </w:r>
                                <w:r>
                                  <w:rPr>
                                    <w:rFonts w:ascii="Cambria" w:eastAsia="Cambria" w:hAnsi="Cambria" w:cs="Cambria"/>
                                    <w:b/>
                                    <w:color w:val="000000"/>
                                  </w:rPr>
                                  <w:t>Alto Risco</w:t>
                                </w:r>
                                <w:r>
                                  <w:rPr>
                                    <w:rFonts w:ascii="Cambria" w:eastAsia="Cambria" w:hAnsi="Cambria" w:cs="Cambria"/>
                                    <w:color w:val="000000"/>
                                  </w:rPr>
                                  <w:t xml:space="preserve"> – são aqueles Projetos com potencial de risco e/ou impactos socioambientais adversos significativos e que sejam múltiplos, irreversíveis ou sem precedentes. Nesses casos incluem-se também projetos cujos executores têm capacidade de gestão ambiental restrita ou com deficiências significativas na implementação das atividades de gestão socioambiental.</w:t>
                                </w:r>
                              </w:p>
                              <w:p w14:paraId="1068179D"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Risco Substancial</w:t>
                                </w:r>
                                <w:r>
                                  <w:rPr>
                                    <w:rFonts w:ascii="Calibri" w:hAnsi="Calibri" w:cs="Calibri"/>
                                    <w:color w:val="000000"/>
                                  </w:rPr>
                                  <w:t xml:space="preserve"> - são aqueles Projetos com potencial de risco e/ou impactos socioambientais adversos significativos e que sejam múltiplos ou irreversíveis, permanecendo ainda impactos e riscos residuais significativos que exigem medidas de mitigação e compensação socioambiental.</w:t>
                                </w:r>
                              </w:p>
                              <w:p w14:paraId="045E8BED"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Risco Moderado</w:t>
                                </w:r>
                                <w:r>
                                  <w:rPr>
                                    <w:rFonts w:ascii="Calibri" w:hAnsi="Calibri" w:cs="Calibri"/>
                                    <w:color w:val="000000"/>
                                  </w:rPr>
                                  <w:t xml:space="preserve"> – são Projetos com potencial de riscos e/ou impactos socioambientais adversos limitados, em número reduzido, geralmente locais, possivelmente reversíveis e controláveis por meio de medidas mitigatórias.</w:t>
                                </w:r>
                              </w:p>
                              <w:p w14:paraId="3A2AA4D1"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Baixo Risco</w:t>
                                </w:r>
                                <w:r>
                                  <w:rPr>
                                    <w:rFonts w:ascii="Calibri" w:hAnsi="Calibri" w:cs="Calibri"/>
                                    <w:color w:val="000000"/>
                                  </w:rPr>
                                  <w:t xml:space="preserve"> – são Projetos com impactos socioambientais reversíveis, com riscos mínimos ou passiveis de evitar, prevenir e reduzir os efeitos.</w:t>
                                </w:r>
                              </w:p>
                            </w:txbxContent>
                          </wps:txbx>
                          <wps:bodyPr spcFirstLastPara="1" wrap="square" lIns="91425" tIns="182875" rIns="109725" bIns="228600" anchor="t" anchorCtr="0">
                            <a:noAutofit/>
                          </wps:bodyPr>
                        </wps:wsp>
                        <wps:wsp>
                          <wps:cNvPr id="9" name="Rectangle 4"/>
                          <wps:cNvSpPr/>
                          <wps:spPr>
                            <a:xfrm>
                              <a:off x="8196" y="-106133"/>
                              <a:ext cx="1828800" cy="972285"/>
                            </a:xfrm>
                            <a:prstGeom prst="rect">
                              <a:avLst/>
                            </a:prstGeom>
                            <a:solidFill>
                              <a:sysClr val="window" lastClr="FFFFFF"/>
                            </a:solidFill>
                            <a:ln>
                              <a:noFill/>
                            </a:ln>
                          </wps:spPr>
                          <wps:txbx>
                            <w:txbxContent>
                              <w:p w14:paraId="09A56535" w14:textId="77777777" w:rsidR="005B442A" w:rsidRPr="00700A24" w:rsidRDefault="005B442A" w:rsidP="007756A1">
                                <w:pPr>
                                  <w:spacing w:before="200" w:after="0" w:line="275" w:lineRule="auto"/>
                                  <w:jc w:val="center"/>
                                  <w:textDirection w:val="btLr"/>
                                  <w:rPr>
                                    <w:color w:val="7030A0"/>
                                  </w:rPr>
                                </w:pPr>
                                <w:r w:rsidRPr="00700A24">
                                  <w:rPr>
                                    <w:rFonts w:ascii="Calibri" w:hAnsi="Calibri" w:cs="Calibri"/>
                                    <w:b/>
                                    <w:color w:val="7030A0"/>
                                    <w:sz w:val="22"/>
                                  </w:rPr>
                                  <w:t>Box 1 – Classificação de Riscos Ambientais e Sociais do Banco Mundial</w:t>
                                </w: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016348B" id="Agrupar 203" o:spid="_x0000_s1041" style="position:absolute;left:0;text-align:left;margin-left:262.75pt;margin-top:-4.65pt;width:189.85pt;height:565.25pt;z-index:251659264;mso-wrap-distance-left:18pt;mso-wrap-distance-right:18pt;mso-position-horizontal-relative:margin;mso-position-vertical-relative:margin" coordorigin="41404,1906" coordsize="24110,7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">
                <v:group id="Group 1" o:spid="_x0000_s1042" style="position:absolute;left:41404;top:1906;width:24111;height:71787" coordorigin=",-1061" coordsize="18369,7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2" o:spid="_x0000_s1043" style="position:absolute;top:-1061;width:18369;height:7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36328A7A" w14:textId="77777777" w:rsidR="005B442A" w:rsidRDefault="005B442A" w:rsidP="007756A1">
                          <w:pPr>
                            <w:spacing w:after="0" w:line="240" w:lineRule="auto"/>
                            <w:jc w:val="left"/>
                            <w:textDirection w:val="btLr"/>
                          </w:pPr>
                        </w:p>
                      </w:txbxContent>
                    </v:textbox>
                  </v:rect>
                  <v:rect id="Rectangle 3" o:spid="_x0000_s1044" style="position:absolute;top:6427;width:18288;height:7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" fillcolor="#eeece1" stroked="f">
                    <v:textbox inset="2.53958mm,5.07986mm,3.04792mm,18pt">
                      <w:txbxContent>
                        <w:p w14:paraId="68D640DD" w14:textId="77777777" w:rsidR="005B442A" w:rsidRDefault="005B442A" w:rsidP="007756A1">
                          <w:pPr>
                            <w:spacing w:before="120" w:after="120" w:line="240" w:lineRule="auto"/>
                            <w:textDirection w:val="btLr"/>
                          </w:pPr>
                          <w:r>
                            <w:rPr>
                              <w:rFonts w:ascii="Cambria" w:eastAsia="Cambria" w:hAnsi="Cambria" w:cs="Cambria"/>
                              <w:color w:val="000000"/>
                            </w:rPr>
                            <w:t>O Banco utiliza uma escala de quatro níveis para classificar suas operações quanto ao grau de risco ambiental e Social:</w:t>
                          </w:r>
                        </w:p>
                        <w:p w14:paraId="7E835BDD" w14:textId="77777777" w:rsidR="005B442A" w:rsidRDefault="005B442A" w:rsidP="007756A1">
                          <w:pPr>
                            <w:spacing w:before="120" w:after="120" w:line="240" w:lineRule="auto"/>
                            <w:ind w:left="360"/>
                            <w:textDirection w:val="btLr"/>
                          </w:pPr>
                          <w:r>
                            <w:rPr>
                              <w:rFonts w:ascii="Cambria" w:eastAsia="Cambria" w:hAnsi="Cambria" w:cs="Cambria"/>
                              <w:color w:val="000000"/>
                            </w:rPr>
                            <w:t xml:space="preserve">Operações de </w:t>
                          </w:r>
                          <w:r>
                            <w:rPr>
                              <w:rFonts w:ascii="Cambria" w:eastAsia="Cambria" w:hAnsi="Cambria" w:cs="Cambria"/>
                              <w:b/>
                              <w:color w:val="000000"/>
                            </w:rPr>
                            <w:t>Alto Risco</w:t>
                          </w:r>
                          <w:r>
                            <w:rPr>
                              <w:rFonts w:ascii="Cambria" w:eastAsia="Cambria" w:hAnsi="Cambria" w:cs="Cambria"/>
                              <w:color w:val="000000"/>
                            </w:rPr>
                            <w:t xml:space="preserve"> – são aqueles Projetos com potencial de risco e/ou impactos socioambientais adversos significativos e que sejam múltiplos, irreversíveis ou sem precedentes. Nesses casos incluem-se também projetos cujos executores têm capacidade de gestão ambiental restrita ou com deficiências significativas na implementação das atividades de gestão socioambiental.</w:t>
                          </w:r>
                        </w:p>
                        <w:p w14:paraId="1068179D"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Risco Substancial</w:t>
                          </w:r>
                          <w:r>
                            <w:rPr>
                              <w:rFonts w:ascii="Calibri" w:hAnsi="Calibri" w:cs="Calibri"/>
                              <w:color w:val="000000"/>
                            </w:rPr>
                            <w:t xml:space="preserve"> - são aqueles Projetos com potencial de risco e/ou impactos socioambientais adversos significativos e que sejam múltiplos ou irreversíveis, permanecendo ainda impactos e riscos residuais significativos que exigem medidas de mitigação e compensação socioambiental.</w:t>
                          </w:r>
                        </w:p>
                        <w:p w14:paraId="045E8BED"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Risco Moderado</w:t>
                          </w:r>
                          <w:r>
                            <w:rPr>
                              <w:rFonts w:ascii="Calibri" w:hAnsi="Calibri" w:cs="Calibri"/>
                              <w:color w:val="000000"/>
                            </w:rPr>
                            <w:t xml:space="preserve"> – são Projetos com potencial de riscos e/ou impactos socioambientais adversos limitados, em número reduzido, geralmente locais, possivelmente reversíveis e controláveis por meio de medidas mitigatórias.</w:t>
                          </w:r>
                        </w:p>
                        <w:p w14:paraId="3A2AA4D1" w14:textId="77777777" w:rsidR="005B442A" w:rsidRDefault="005B442A" w:rsidP="007756A1">
                          <w:pPr>
                            <w:spacing w:before="120" w:after="120" w:line="240" w:lineRule="auto"/>
                            <w:ind w:left="360"/>
                            <w:textDirection w:val="btLr"/>
                          </w:pPr>
                          <w:r>
                            <w:rPr>
                              <w:rFonts w:ascii="Calibri" w:hAnsi="Calibri" w:cs="Calibri"/>
                              <w:color w:val="000000"/>
                            </w:rPr>
                            <w:t xml:space="preserve">Operações de </w:t>
                          </w:r>
                          <w:r>
                            <w:rPr>
                              <w:rFonts w:ascii="Calibri" w:hAnsi="Calibri" w:cs="Calibri"/>
                              <w:b/>
                              <w:color w:val="000000"/>
                            </w:rPr>
                            <w:t>Baixo Risco</w:t>
                          </w:r>
                          <w:r>
                            <w:rPr>
                              <w:rFonts w:ascii="Calibri" w:hAnsi="Calibri" w:cs="Calibri"/>
                              <w:color w:val="000000"/>
                            </w:rPr>
                            <w:t xml:space="preserve"> – são Projetos com impactos socioambientais reversíveis, com riscos mínimos ou passiveis de evitar, prevenir e reduzir os efeitos.</w:t>
                          </w:r>
                        </w:p>
                      </w:txbxContent>
                    </v:textbox>
                  </v:rect>
                  <v:rect id="Rectangle 4" o:spid="_x0000_s1045" style="position:absolute;left:81;top:-1061;width:18288;height:9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" fillcolor="window" stroked="f">
                    <v:textbox inset="2.53958mm,2.53958mm,2.53958mm,2.53958mm">
                      <w:txbxContent>
                        <w:p w14:paraId="09A56535" w14:textId="77777777" w:rsidR="005B442A" w:rsidRPr="00700A24" w:rsidRDefault="005B442A" w:rsidP="007756A1">
                          <w:pPr>
                            <w:spacing w:before="200" w:after="0" w:line="275" w:lineRule="auto"/>
                            <w:jc w:val="center"/>
                            <w:textDirection w:val="btLr"/>
                            <w:rPr>
                              <w:color w:val="7030A0"/>
                            </w:rPr>
                          </w:pPr>
                          <w:r w:rsidRPr="00700A24">
                            <w:rPr>
                              <w:rFonts w:ascii="Calibri" w:hAnsi="Calibri" w:cs="Calibri"/>
                              <w:b/>
                              <w:color w:val="7030A0"/>
                              <w:sz w:val="22"/>
                            </w:rPr>
                            <w:t>Box 1 – Classificação de Riscos Ambientais e Sociais do Banco Mundial</w:t>
                          </w:r>
                        </w:p>
                      </w:txbxContent>
                    </v:textbox>
                  </v:rect>
                </v:group>
                <w10:wrap type="square" anchorx="margin" anchory="margin"/>
              </v:group>
            </w:pict>
          </mc:Fallback>
        </mc:AlternateContent>
      </w:r>
      <w:r w:rsidRPr="0049419A">
        <w:rPr>
          <w:sz w:val="22"/>
          <w:szCs w:val="22"/>
        </w:rPr>
        <w:t xml:space="preserve">A análise de riscos e impactos socioambientais considerou que o projeto </w:t>
      </w:r>
      <w:proofErr w:type="spellStart"/>
      <w:r w:rsidRPr="0049419A">
        <w:rPr>
          <w:sz w:val="22"/>
          <w:szCs w:val="22"/>
        </w:rPr>
        <w:t>Progestão</w:t>
      </w:r>
      <w:proofErr w:type="spellEnd"/>
      <w:r w:rsidRPr="0049419A">
        <w:rPr>
          <w:sz w:val="22"/>
          <w:szCs w:val="22"/>
        </w:rPr>
        <w:t xml:space="preserve"> </w:t>
      </w:r>
      <w:r w:rsidR="00234399">
        <w:rPr>
          <w:sz w:val="22"/>
          <w:szCs w:val="22"/>
        </w:rPr>
        <w:t>Piauí</w:t>
      </w:r>
      <w:r w:rsidRPr="0049419A">
        <w:rPr>
          <w:sz w:val="22"/>
          <w:szCs w:val="22"/>
        </w:rPr>
        <w:t xml:space="preserve"> não prevê obras de infraestrutura ou outras atividades que gerem riscos e impactos ambientais diretos em locais físicos. Também não são esperadas futuras construções de infraestrutura física, planos espaciais e regulamentações de gestão de recursos naturais decorrentes de estudos a serem apoiados pelo projeto. Os tipos de atividades são: projeto e implementação de sistemas digitais; aquisição de sistemas eletrônicos e proposta de legislação para regulamentar as aquisições. </w:t>
      </w:r>
    </w:p>
    <w:p w14:paraId="1CE95BD0" w14:textId="77777777" w:rsidR="007756A1" w:rsidRPr="0049419A" w:rsidRDefault="007756A1" w:rsidP="007756A1">
      <w:pPr>
        <w:spacing w:before="120" w:after="120" w:line="259" w:lineRule="auto"/>
        <w:rPr>
          <w:sz w:val="22"/>
          <w:szCs w:val="22"/>
        </w:rPr>
      </w:pPr>
      <w:r w:rsidRPr="0049419A">
        <w:rPr>
          <w:sz w:val="22"/>
          <w:szCs w:val="22"/>
        </w:rPr>
        <w:t>Assim, espera-se que o projeto tenha um impacto positivo no meio ambiente através de: (i) estabelecimento de critérios  de avaliação de futuros  investimentos públicos; (</w:t>
      </w:r>
      <w:proofErr w:type="spellStart"/>
      <w:r w:rsidRPr="0049419A">
        <w:rPr>
          <w:sz w:val="22"/>
          <w:szCs w:val="22"/>
        </w:rPr>
        <w:t>ii</w:t>
      </w:r>
      <w:proofErr w:type="spellEnd"/>
      <w:r w:rsidRPr="0049419A">
        <w:rPr>
          <w:sz w:val="22"/>
          <w:szCs w:val="22"/>
        </w:rPr>
        <w:t>) desenvolvimento e a implementação de uma estratégia de compras públicas sustentável; (</w:t>
      </w:r>
      <w:proofErr w:type="spellStart"/>
      <w:r w:rsidRPr="0049419A">
        <w:rPr>
          <w:sz w:val="22"/>
          <w:szCs w:val="22"/>
        </w:rPr>
        <w:t>iii</w:t>
      </w:r>
      <w:proofErr w:type="spellEnd"/>
      <w:r w:rsidRPr="0049419A">
        <w:rPr>
          <w:sz w:val="22"/>
          <w:szCs w:val="22"/>
        </w:rPr>
        <w:t>) realização de análise de eficiência energética de prédios públicos estatais selecionadas e identificar investimentos necessários para melhorar a eficiência energética; (</w:t>
      </w:r>
      <w:proofErr w:type="spellStart"/>
      <w:r w:rsidRPr="0049419A">
        <w:rPr>
          <w:sz w:val="22"/>
          <w:szCs w:val="22"/>
        </w:rPr>
        <w:t>iv</w:t>
      </w:r>
      <w:proofErr w:type="spellEnd"/>
      <w:r w:rsidRPr="0049419A">
        <w:rPr>
          <w:sz w:val="22"/>
          <w:szCs w:val="22"/>
        </w:rPr>
        <w:t xml:space="preserve">) racionalizar os ativos móveis e identificar oportunidades de melhorar a sua  eficiência energética; (v) reduções de uso de insumos, de tempo de viagem e consumo de energia por meio da digitalização dos serviços da administração pública; e (vi) melhora no monitoramento da cobertura florestal natural e recuperação da vegetação natural no estado e, assim, reforço do cumprimento do Código Florestal (Lei 12.651/2012) e do planejamento do uso da terra. Social. </w:t>
      </w:r>
    </w:p>
    <w:p w14:paraId="3F73F4C8" w14:textId="77777777" w:rsidR="007756A1" w:rsidRPr="0049419A" w:rsidRDefault="007756A1" w:rsidP="007756A1">
      <w:pPr>
        <w:spacing w:before="120" w:after="120" w:line="259" w:lineRule="auto"/>
        <w:rPr>
          <w:sz w:val="22"/>
          <w:szCs w:val="22"/>
        </w:rPr>
      </w:pPr>
      <w:r w:rsidRPr="0049419A">
        <w:rPr>
          <w:sz w:val="22"/>
          <w:szCs w:val="22"/>
        </w:rPr>
        <w:t xml:space="preserve">Também não se espera que a </w:t>
      </w:r>
      <w:proofErr w:type="spellStart"/>
      <w:r w:rsidRPr="0049419A">
        <w:rPr>
          <w:sz w:val="22"/>
          <w:szCs w:val="22"/>
        </w:rPr>
        <w:t>Progestão</w:t>
      </w:r>
      <w:proofErr w:type="spellEnd"/>
      <w:r w:rsidRPr="0049419A">
        <w:rPr>
          <w:sz w:val="22"/>
          <w:szCs w:val="22"/>
        </w:rPr>
        <w:t xml:space="preserve"> </w:t>
      </w:r>
      <w:r w:rsidR="003F0DAE">
        <w:rPr>
          <w:sz w:val="22"/>
          <w:szCs w:val="22"/>
        </w:rPr>
        <w:t>Piauí</w:t>
      </w:r>
      <w:r w:rsidR="00234399">
        <w:rPr>
          <w:sz w:val="22"/>
          <w:szCs w:val="22"/>
        </w:rPr>
        <w:t xml:space="preserve"> </w:t>
      </w:r>
      <w:r w:rsidRPr="0049419A">
        <w:rPr>
          <w:sz w:val="22"/>
          <w:szCs w:val="22"/>
        </w:rPr>
        <w:t>tenha impactos sociais adversos. As atividades do projeto não exigem aquisição de terras, não levam a restrições ao uso da terra ou reassentamento involuntário. Não se espera que eles tenham impactos adversos sobre os povos indígenas e outros grupos sociais vulneráveis e desfavorecidos também. Pelo contrário, espera-se que o aumento da eficiência dos serviços públicos nos diferentes setores beneficie principalmente grupos sociais vulneráveis e desfavorecidos que dependem fortemente das redes públicas de saúde, educação e proteção social.</w:t>
      </w:r>
    </w:p>
    <w:p w14:paraId="5E827BAA" w14:textId="77777777" w:rsidR="007756A1" w:rsidRPr="0049419A" w:rsidRDefault="007756A1" w:rsidP="007756A1">
      <w:pPr>
        <w:spacing w:before="120" w:after="120" w:line="259" w:lineRule="auto"/>
        <w:rPr>
          <w:sz w:val="22"/>
          <w:szCs w:val="22"/>
        </w:rPr>
      </w:pPr>
      <w:r w:rsidRPr="0049419A">
        <w:rPr>
          <w:sz w:val="22"/>
          <w:szCs w:val="22"/>
        </w:rPr>
        <w:t xml:space="preserve">O </w:t>
      </w:r>
      <w:proofErr w:type="spellStart"/>
      <w:r w:rsidRPr="0049419A">
        <w:rPr>
          <w:sz w:val="22"/>
          <w:szCs w:val="22"/>
        </w:rPr>
        <w:t>Progestão</w:t>
      </w:r>
      <w:proofErr w:type="spellEnd"/>
      <w:r w:rsidR="00291A6D">
        <w:rPr>
          <w:sz w:val="22"/>
          <w:szCs w:val="22"/>
        </w:rPr>
        <w:t xml:space="preserve"> </w:t>
      </w:r>
      <w:r w:rsidR="003F0DAE">
        <w:rPr>
          <w:sz w:val="22"/>
          <w:szCs w:val="22"/>
        </w:rPr>
        <w:t>Piauí</w:t>
      </w:r>
      <w:r w:rsidRPr="0049419A">
        <w:rPr>
          <w:sz w:val="22"/>
          <w:szCs w:val="22"/>
        </w:rPr>
        <w:t xml:space="preserve"> vai melhorar a transparência dos processos de gestão de recursos humanos, compras, investimento público e gestão de ativos. Criará oportunidades para consulta pública em torno de projetos de investimento público e da agenda de reforma administrativa. O projeto fortalecerá os mecanismos de reparação de reclamações do governo estadual gerenciados pela Controladoria Geral do Estado de </w:t>
      </w:r>
      <w:r w:rsidR="003F0DAE">
        <w:rPr>
          <w:sz w:val="22"/>
          <w:szCs w:val="22"/>
        </w:rPr>
        <w:t>Piauí</w:t>
      </w:r>
      <w:r w:rsidRPr="0049419A">
        <w:rPr>
          <w:sz w:val="22"/>
          <w:szCs w:val="22"/>
        </w:rPr>
        <w:t xml:space="preserve"> (CGE/</w:t>
      </w:r>
      <w:r w:rsidR="00234399">
        <w:rPr>
          <w:sz w:val="22"/>
          <w:szCs w:val="22"/>
        </w:rPr>
        <w:t>PI</w:t>
      </w:r>
      <w:r w:rsidRPr="0049419A">
        <w:rPr>
          <w:sz w:val="22"/>
          <w:szCs w:val="22"/>
        </w:rPr>
        <w:t>).</w:t>
      </w:r>
    </w:p>
    <w:p w14:paraId="4ECF0EE2" w14:textId="77777777" w:rsidR="007756A1" w:rsidRDefault="007756A1" w:rsidP="007756A1">
      <w:pPr>
        <w:rPr>
          <w:rFonts w:eastAsia="Arial Nova"/>
          <w:b/>
          <w:bCs/>
          <w:color w:val="548DD4"/>
          <w:sz w:val="22"/>
          <w:szCs w:val="22"/>
        </w:rPr>
      </w:pPr>
    </w:p>
    <w:p w14:paraId="787AE40B" w14:textId="77777777" w:rsidR="007756A1" w:rsidRPr="00700A24" w:rsidRDefault="007756A1" w:rsidP="007756A1">
      <w:pPr>
        <w:pStyle w:val="Ttulo1"/>
        <w:spacing w:after="120" w:line="259" w:lineRule="auto"/>
        <w:rPr>
          <w:rFonts w:ascii="Arial" w:eastAsia="Arial Nova" w:hAnsi="Arial" w:cs="Arial"/>
          <w:color w:val="7030A0"/>
          <w:sz w:val="22"/>
          <w:szCs w:val="22"/>
        </w:rPr>
      </w:pPr>
      <w:bookmarkStart w:id="20" w:name="_Toc113015221"/>
      <w:r w:rsidRPr="00700A24">
        <w:rPr>
          <w:rFonts w:ascii="Arial" w:eastAsia="Arial Nova" w:hAnsi="Arial" w:cs="Arial"/>
          <w:color w:val="7030A0"/>
          <w:sz w:val="22"/>
          <w:szCs w:val="22"/>
        </w:rPr>
        <w:t>6. AVALIAÇÃO DOS RISCOS E IMPACTOS AMBIENTAIS E SOCIAIS DO PROJETO</w:t>
      </w:r>
      <w:bookmarkEnd w:id="20"/>
    </w:p>
    <w:p w14:paraId="1D8B6213" w14:textId="77777777" w:rsidR="007756A1" w:rsidRPr="0049419A" w:rsidRDefault="007756A1" w:rsidP="007756A1">
      <w:pPr>
        <w:spacing w:before="120" w:after="120" w:line="259" w:lineRule="auto"/>
        <w:rPr>
          <w:sz w:val="22"/>
          <w:szCs w:val="22"/>
        </w:rPr>
      </w:pPr>
    </w:p>
    <w:p w14:paraId="073E31EC" w14:textId="77777777" w:rsidR="007756A1" w:rsidRPr="0049419A" w:rsidRDefault="007756A1" w:rsidP="007756A1">
      <w:pPr>
        <w:spacing w:before="120" w:after="120" w:line="259" w:lineRule="auto"/>
        <w:rPr>
          <w:sz w:val="22"/>
          <w:szCs w:val="22"/>
        </w:rPr>
      </w:pPr>
      <w:r w:rsidRPr="0049419A">
        <w:rPr>
          <w:sz w:val="22"/>
          <w:szCs w:val="22"/>
        </w:rPr>
        <w:t>O Quadro Ambiental e Social do Banco Mundial define a condução de um processo de avaliação ambiental e social dos projetos financiados pelo Banco Mundial como responsabilidade de seus mutuários. Essa avaliação é proporcional aos potencias riscos e impactos prospectados para cada projeto, faz parte do planejamento e elaboração do projeto em si e será utilizada para identificar ações e medidas de mitigação, assim como para melhorar a tomada de decisão.</w:t>
      </w:r>
    </w:p>
    <w:p w14:paraId="780DD4FE" w14:textId="77777777" w:rsidR="007756A1" w:rsidRPr="0049419A" w:rsidRDefault="007756A1" w:rsidP="007756A1">
      <w:pPr>
        <w:spacing w:before="120" w:after="120" w:line="259" w:lineRule="auto"/>
        <w:rPr>
          <w:sz w:val="22"/>
          <w:szCs w:val="22"/>
        </w:rPr>
      </w:pPr>
    </w:p>
    <w:p w14:paraId="45B0FF32" w14:textId="77777777" w:rsidR="007756A1" w:rsidRPr="0049419A" w:rsidRDefault="007756A1" w:rsidP="007756A1">
      <w:pPr>
        <w:pStyle w:val="Ttulo4"/>
        <w:spacing w:after="120" w:line="259" w:lineRule="auto"/>
        <w:rPr>
          <w:rFonts w:ascii="Arial" w:hAnsi="Arial" w:cs="Arial"/>
          <w:sz w:val="22"/>
          <w:szCs w:val="22"/>
        </w:rPr>
      </w:pPr>
      <w:bookmarkStart w:id="21" w:name="_heading=h.44sinio" w:colFirst="0" w:colLast="0"/>
      <w:bookmarkStart w:id="22" w:name="_Toc113015222"/>
      <w:bookmarkEnd w:id="21"/>
      <w:r w:rsidRPr="0049419A">
        <w:rPr>
          <w:rFonts w:ascii="Arial" w:hAnsi="Arial" w:cs="Arial"/>
          <w:sz w:val="22"/>
          <w:szCs w:val="22"/>
        </w:rPr>
        <w:t>6.1 Objetivo Geral da Avaliação de Risco e Impacto Socioambiental</w:t>
      </w:r>
      <w:bookmarkEnd w:id="22"/>
    </w:p>
    <w:p w14:paraId="323B02CC" w14:textId="77777777" w:rsidR="007756A1" w:rsidRPr="0049419A" w:rsidRDefault="007756A1" w:rsidP="007756A1">
      <w:pPr>
        <w:spacing w:before="120" w:after="120" w:line="259" w:lineRule="auto"/>
        <w:rPr>
          <w:sz w:val="22"/>
          <w:szCs w:val="22"/>
        </w:rPr>
      </w:pPr>
      <w:r w:rsidRPr="0049419A">
        <w:rPr>
          <w:sz w:val="22"/>
          <w:szCs w:val="22"/>
        </w:rPr>
        <w:t>Identificar e avaliar os riscos e impactos ambientais e sociais potenciais das ações a serem implementadas pelo Projeto e recomendar as medidas apropriadas para preveni-los, mitiga-los e monitora-las.</w:t>
      </w:r>
    </w:p>
    <w:p w14:paraId="1CE71996" w14:textId="77777777" w:rsidR="007756A1" w:rsidRPr="0049419A" w:rsidRDefault="007756A1" w:rsidP="007756A1">
      <w:pPr>
        <w:spacing w:before="120" w:after="120" w:line="259" w:lineRule="auto"/>
        <w:rPr>
          <w:sz w:val="22"/>
          <w:szCs w:val="22"/>
        </w:rPr>
      </w:pPr>
    </w:p>
    <w:p w14:paraId="68CD6249" w14:textId="77777777" w:rsidR="007756A1" w:rsidRPr="0049419A" w:rsidRDefault="007756A1" w:rsidP="007756A1">
      <w:pPr>
        <w:pStyle w:val="Ttulo4"/>
        <w:spacing w:after="120" w:line="259" w:lineRule="auto"/>
        <w:rPr>
          <w:rFonts w:ascii="Arial" w:hAnsi="Arial" w:cs="Arial"/>
          <w:sz w:val="22"/>
          <w:szCs w:val="22"/>
        </w:rPr>
      </w:pPr>
      <w:bookmarkStart w:id="23" w:name="_heading=h.2jxsxqh" w:colFirst="0" w:colLast="0"/>
      <w:bookmarkStart w:id="24" w:name="_Toc113015223"/>
      <w:bookmarkEnd w:id="23"/>
      <w:r w:rsidRPr="0049419A">
        <w:rPr>
          <w:rFonts w:ascii="Arial" w:hAnsi="Arial" w:cs="Arial"/>
          <w:sz w:val="22"/>
          <w:szCs w:val="22"/>
        </w:rPr>
        <w:t>6.2 Princípios da Avaliação de Riscos e Impactos Ambientais e Sociais e Proporcionalidade</w:t>
      </w:r>
      <w:bookmarkEnd w:id="24"/>
      <w:r w:rsidRPr="0049419A">
        <w:rPr>
          <w:rFonts w:ascii="Arial" w:hAnsi="Arial" w:cs="Arial"/>
          <w:sz w:val="22"/>
          <w:szCs w:val="22"/>
        </w:rPr>
        <w:t xml:space="preserve"> </w:t>
      </w:r>
    </w:p>
    <w:p w14:paraId="2A407FB6" w14:textId="77777777" w:rsidR="007756A1" w:rsidRPr="0049419A" w:rsidRDefault="007756A1" w:rsidP="007756A1">
      <w:pPr>
        <w:spacing w:before="120" w:after="120" w:line="259" w:lineRule="auto"/>
        <w:rPr>
          <w:sz w:val="22"/>
          <w:szCs w:val="22"/>
        </w:rPr>
      </w:pPr>
      <w:r w:rsidRPr="0049419A">
        <w:rPr>
          <w:sz w:val="22"/>
          <w:szCs w:val="22"/>
        </w:rPr>
        <w:t>Como parte do processo de preparação e análise do Projeto e em conformidade com os procedimentos de financiamento de projetos pelo Banco Mundial, as atividades propostas foram analisadas quanto a seus potencias riscos e impactos sociais e ambientais. Essa avaliação considera os requisitos e aspectos abordados pelas Normas Ambientais e Sociais do Banco Mundial, a legislação nacional vigente e o conhecimento disponível sobre as atividades propostas. Assim sendo, foram considerados os seguintes princípios:</w:t>
      </w:r>
    </w:p>
    <w:p w14:paraId="07701FE5"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O tipo de investimento – assistência técnica sem inclusão e estudos de viabilidade e projetos de engenharia de obras futuras; </w:t>
      </w:r>
    </w:p>
    <w:p w14:paraId="73843F33"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Os efeitos potenciais diretos e indiretos dos produtos resultantes das atividades de assistência técnica (estudos, procedimentos e sistemas de gestão) que serão apoiados pelo Projeto;</w:t>
      </w:r>
    </w:p>
    <w:p w14:paraId="33796B68"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A localização dos impactos potenciais –  localizados ou dispersos; </w:t>
      </w:r>
    </w:p>
    <w:p w14:paraId="541A5391"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A duração temporal desses impactos – de curto, médio e logo prazo: </w:t>
      </w:r>
    </w:p>
    <w:p w14:paraId="1104B2E7"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Os impactos diretamente decorrentes das atividades do projeto ou decorrentes de atividades correlacionadas (simultâneas, dependentes ou decorrentes); e</w:t>
      </w:r>
    </w:p>
    <w:p w14:paraId="7C4FF77E" w14:textId="77777777" w:rsidR="007756A1" w:rsidRPr="0049419A" w:rsidRDefault="007756A1" w:rsidP="007756A1">
      <w:pPr>
        <w:numPr>
          <w:ilvl w:val="0"/>
          <w:numId w:val="20"/>
        </w:numPr>
        <w:pBdr>
          <w:top w:val="nil"/>
          <w:left w:val="nil"/>
          <w:bottom w:val="nil"/>
          <w:right w:val="nil"/>
          <w:between w:val="nil"/>
        </w:pBdr>
        <w:spacing w:before="120" w:after="120" w:line="259" w:lineRule="auto"/>
        <w:rPr>
          <w:color w:val="000000"/>
          <w:sz w:val="22"/>
          <w:szCs w:val="22"/>
        </w:rPr>
      </w:pPr>
      <w:bookmarkStart w:id="25" w:name="_heading=h.z337ya" w:colFirst="0" w:colLast="0"/>
      <w:bookmarkEnd w:id="25"/>
      <w:r w:rsidRPr="0049419A">
        <w:rPr>
          <w:color w:val="000000"/>
          <w:sz w:val="22"/>
          <w:szCs w:val="22"/>
        </w:rPr>
        <w:t xml:space="preserve">Os efeitos subsequentes das atividades do projeto. </w:t>
      </w:r>
    </w:p>
    <w:p w14:paraId="22D6AA17" w14:textId="77777777" w:rsidR="007756A1" w:rsidRPr="0049419A" w:rsidRDefault="007756A1" w:rsidP="007756A1">
      <w:pPr>
        <w:spacing w:before="120" w:after="120" w:line="259" w:lineRule="auto"/>
        <w:rPr>
          <w:sz w:val="22"/>
          <w:szCs w:val="22"/>
        </w:rPr>
      </w:pPr>
    </w:p>
    <w:p w14:paraId="2047FE03" w14:textId="77777777" w:rsidR="007756A1" w:rsidRPr="0049419A" w:rsidRDefault="007756A1" w:rsidP="007756A1">
      <w:pPr>
        <w:pStyle w:val="Ttulo4"/>
        <w:spacing w:after="120" w:line="259" w:lineRule="auto"/>
        <w:rPr>
          <w:rFonts w:ascii="Arial" w:hAnsi="Arial" w:cs="Arial"/>
          <w:sz w:val="22"/>
          <w:szCs w:val="22"/>
        </w:rPr>
      </w:pPr>
      <w:bookmarkStart w:id="26" w:name="_heading=h.3j2qqm3" w:colFirst="0" w:colLast="0"/>
      <w:bookmarkStart w:id="27" w:name="_Toc113015224"/>
      <w:bookmarkEnd w:id="26"/>
      <w:r w:rsidRPr="0049419A">
        <w:rPr>
          <w:rFonts w:ascii="Arial" w:hAnsi="Arial" w:cs="Arial"/>
          <w:sz w:val="22"/>
          <w:szCs w:val="22"/>
        </w:rPr>
        <w:t>6.3 Avaliação de Riscos e Impactos Socioambientais das Atividades Propostas à Luz das Normas Ambientais e Sociais do Banco Mundial</w:t>
      </w:r>
      <w:bookmarkEnd w:id="27"/>
    </w:p>
    <w:p w14:paraId="04E881C6" w14:textId="77777777" w:rsidR="007756A1" w:rsidRPr="0049419A" w:rsidRDefault="007756A1" w:rsidP="007756A1">
      <w:pPr>
        <w:spacing w:before="120" w:after="120" w:line="259" w:lineRule="auto"/>
        <w:rPr>
          <w:sz w:val="22"/>
          <w:szCs w:val="22"/>
        </w:rPr>
      </w:pPr>
      <w:r w:rsidRPr="0049419A">
        <w:rPr>
          <w:sz w:val="22"/>
          <w:szCs w:val="22"/>
        </w:rPr>
        <w:t>O Projeto está focado em atividades de gestão pública nos setores de recursos humanos e previdência, gestão de compras públicas, gestão dos setores de saúde, educação e meio ambiente.</w:t>
      </w:r>
    </w:p>
    <w:p w14:paraId="66C743BF" w14:textId="77777777" w:rsidR="007756A1" w:rsidRPr="0049419A" w:rsidRDefault="007756A1" w:rsidP="007756A1">
      <w:pPr>
        <w:spacing w:before="120" w:after="120" w:line="259" w:lineRule="auto"/>
        <w:rPr>
          <w:sz w:val="22"/>
          <w:szCs w:val="22"/>
        </w:rPr>
      </w:pPr>
      <w:r w:rsidRPr="0049419A">
        <w:rPr>
          <w:sz w:val="22"/>
          <w:szCs w:val="22"/>
        </w:rPr>
        <w:lastRenderedPageBreak/>
        <w:t>Trata-se de um projeto de assistência técnica, voltado para a melhoria dos sistemas de gestão governamental. Inclui essencialmente consultorias, serviços e aquisição de equipamentos de tecnologia da informação e inteligência artificial. Não prevê estudos de viabilidade de obras, ou projetos de engenharia para obras futuras ou reformas significativas que interfiram no usos e ocupação do espaço seja ele urbano ou rural.</w:t>
      </w:r>
    </w:p>
    <w:p w14:paraId="057EE6C8" w14:textId="77777777" w:rsidR="007756A1" w:rsidRPr="0049419A" w:rsidRDefault="007756A1" w:rsidP="007756A1">
      <w:pPr>
        <w:spacing w:before="120" w:after="120" w:line="259" w:lineRule="auto"/>
        <w:rPr>
          <w:sz w:val="22"/>
          <w:szCs w:val="22"/>
        </w:rPr>
      </w:pPr>
      <w:r w:rsidRPr="0049419A">
        <w:rPr>
          <w:sz w:val="22"/>
          <w:szCs w:val="22"/>
        </w:rPr>
        <w:t xml:space="preserve">As atividades serão executadas nas instalações físicas do governo do estado e/ou em escritórios </w:t>
      </w:r>
      <w:r w:rsidR="00291A6D" w:rsidRPr="0049419A">
        <w:rPr>
          <w:sz w:val="22"/>
          <w:szCs w:val="22"/>
        </w:rPr>
        <w:t>das consultorias contratadas</w:t>
      </w:r>
      <w:r w:rsidRPr="0049419A">
        <w:rPr>
          <w:sz w:val="22"/>
          <w:szCs w:val="22"/>
        </w:rPr>
        <w:t>. Não são previstas atividades de risco físico e/ou de saúde laboral para a equipe do projeto e/ou para os contratados direta ou indiretamente pelo projeto em virtude da execução de trabalhos relacionados às funções essenciais do projeto, independentemente do local de sua realização.</w:t>
      </w:r>
    </w:p>
    <w:p w14:paraId="70684BD0" w14:textId="77777777" w:rsidR="007756A1" w:rsidRPr="0049419A" w:rsidRDefault="007756A1" w:rsidP="007756A1">
      <w:pPr>
        <w:spacing w:before="120" w:after="120" w:line="259" w:lineRule="auto"/>
        <w:rPr>
          <w:sz w:val="22"/>
          <w:szCs w:val="22"/>
        </w:rPr>
      </w:pPr>
      <w:r w:rsidRPr="0049419A">
        <w:rPr>
          <w:sz w:val="22"/>
          <w:szCs w:val="22"/>
        </w:rPr>
        <w:t>Não são previstas atividades “in loco” em áreas rurais e/ou atividades relacionadas com barragens, espécies invasoras, financiamento de subprojetos e manejo de materiais perigosos. O Projeto proposto consiste em uma operação de financiamento de atividades de assistência técnica, apoiando a realização de estudos, melhorias de sistemas eletrônicos e capacitações. Como tal, não prevê investimentos na implementação de obras físicas e/ou intervenções físicas significativas. Não sendo necessária a análise de alternativa para a instalação de obras físicas.</w:t>
      </w:r>
    </w:p>
    <w:p w14:paraId="6C315D80" w14:textId="77777777" w:rsidR="007756A1" w:rsidRPr="0049419A" w:rsidRDefault="007756A1" w:rsidP="007756A1">
      <w:pPr>
        <w:spacing w:before="120" w:after="120" w:line="259" w:lineRule="auto"/>
        <w:rPr>
          <w:sz w:val="22"/>
          <w:szCs w:val="22"/>
        </w:rPr>
      </w:pPr>
      <w:r w:rsidRPr="0049419A">
        <w:rPr>
          <w:sz w:val="22"/>
          <w:szCs w:val="22"/>
        </w:rPr>
        <w:t xml:space="preserve">Por todas essas razões, considera-se que os impactos identificados têm baixa probabilidade de se tornarem realidade, têm baixa intensidade, são temporários e podem ser prevenidos com medidas de fácil implementação. No geral, relacionam-se à interpretação dada pelas partes interessadas do projeto aos efeitos de suas atividades e às possíveis implicações de longo prazo </w:t>
      </w:r>
      <w:r w:rsidR="00291A6D" w:rsidRPr="0049419A">
        <w:rPr>
          <w:sz w:val="22"/>
          <w:szCs w:val="22"/>
        </w:rPr>
        <w:t>nos processos</w:t>
      </w:r>
      <w:r w:rsidRPr="0049419A">
        <w:rPr>
          <w:sz w:val="22"/>
          <w:szCs w:val="22"/>
        </w:rPr>
        <w:t xml:space="preserve"> de gestão das pensões dos </w:t>
      </w:r>
      <w:r w:rsidR="00291A6D" w:rsidRPr="0049419A">
        <w:rPr>
          <w:sz w:val="22"/>
          <w:szCs w:val="22"/>
        </w:rPr>
        <w:t>funcionários públicos</w:t>
      </w:r>
      <w:r w:rsidRPr="0049419A">
        <w:rPr>
          <w:sz w:val="22"/>
          <w:szCs w:val="22"/>
        </w:rPr>
        <w:t>.</w:t>
      </w:r>
    </w:p>
    <w:p w14:paraId="3CDCE9EB" w14:textId="77777777" w:rsidR="007756A1" w:rsidRPr="0049419A" w:rsidRDefault="007756A1" w:rsidP="007756A1">
      <w:pPr>
        <w:spacing w:before="120" w:after="120" w:line="259" w:lineRule="auto"/>
        <w:rPr>
          <w:sz w:val="22"/>
          <w:szCs w:val="22"/>
        </w:rPr>
      </w:pPr>
      <w:r w:rsidRPr="0049419A">
        <w:rPr>
          <w:sz w:val="22"/>
          <w:szCs w:val="22"/>
        </w:rPr>
        <w:t>No entanto, por ser um Projeto de assistência técnica, não é possível antecipar todos os futuros impactos socioambientais decorrentes dos estudos e atividades propostas pelo projeto. Portanto, a avaliação dos impactos e riscos socioambientais potenciais tem como base a literatura sobre os temas tratados.</w:t>
      </w:r>
    </w:p>
    <w:p w14:paraId="02069DF0" w14:textId="77777777" w:rsidR="007756A1" w:rsidRPr="0049419A" w:rsidRDefault="007756A1" w:rsidP="007756A1">
      <w:pPr>
        <w:spacing w:before="120" w:after="120" w:line="259" w:lineRule="auto"/>
        <w:rPr>
          <w:sz w:val="22"/>
          <w:szCs w:val="22"/>
        </w:rPr>
      </w:pPr>
      <w:r w:rsidRPr="0049419A">
        <w:rPr>
          <w:sz w:val="22"/>
          <w:szCs w:val="22"/>
        </w:rPr>
        <w:t xml:space="preserve">De forma a garantir a adoção das medidas preventivas e minimizar os riscos os Termos de Referência (TDR) para a contratação de consultorias complexas serão objeto de análise prévia pela </w:t>
      </w:r>
      <w:r>
        <w:rPr>
          <w:sz w:val="22"/>
          <w:szCs w:val="22"/>
        </w:rPr>
        <w:t>UCP</w:t>
      </w:r>
      <w:r w:rsidRPr="0049419A">
        <w:rPr>
          <w:sz w:val="22"/>
          <w:szCs w:val="22"/>
        </w:rPr>
        <w:t xml:space="preserve"> e pela equipe socioambiental do Banco Mundial. Esses </w:t>
      </w:r>
      <w:proofErr w:type="spellStart"/>
      <w:r w:rsidRPr="0049419A">
        <w:rPr>
          <w:sz w:val="22"/>
          <w:szCs w:val="22"/>
        </w:rPr>
        <w:t>TDRs</w:t>
      </w:r>
      <w:proofErr w:type="spellEnd"/>
      <w:r w:rsidRPr="0049419A">
        <w:rPr>
          <w:sz w:val="22"/>
          <w:szCs w:val="22"/>
        </w:rPr>
        <w:t xml:space="preserve"> deverão incluir as devidas análises de suas implicações socioambientais, considerando a legislação nacional e a conformidade com o Quadro Ambiental e Social do Banco Mundial.</w:t>
      </w:r>
    </w:p>
    <w:p w14:paraId="52E5B131" w14:textId="77777777" w:rsidR="007756A1" w:rsidRDefault="007756A1" w:rsidP="007756A1">
      <w:pPr>
        <w:spacing w:before="120" w:after="120" w:line="259" w:lineRule="auto"/>
        <w:rPr>
          <w:sz w:val="22"/>
          <w:szCs w:val="22"/>
        </w:rPr>
      </w:pPr>
      <w:r w:rsidRPr="0049419A">
        <w:rPr>
          <w:sz w:val="22"/>
          <w:szCs w:val="22"/>
        </w:rPr>
        <w:t>De forma preventiva, a Unidade de Gerenciamento do Projeto (</w:t>
      </w:r>
      <w:r>
        <w:rPr>
          <w:sz w:val="22"/>
          <w:szCs w:val="22"/>
        </w:rPr>
        <w:t>UCP</w:t>
      </w:r>
      <w:r w:rsidRPr="0049419A">
        <w:rPr>
          <w:sz w:val="22"/>
          <w:szCs w:val="22"/>
        </w:rPr>
        <w:t>) inclui atividades de gestão de mudanças e de melhoria dos sistemas de resolução de conflitos. Além disso todos os componentes do projeto incluem atividades de capacitação e comunicação para envolver os servidores públicos nos processos de melhoramento dos procedimentos e uso de sistemas de inteligência artificial desenvolvidos pelo projeto.</w:t>
      </w:r>
    </w:p>
    <w:p w14:paraId="50CB76B3" w14:textId="77777777" w:rsidR="007756A1" w:rsidRPr="0049419A" w:rsidRDefault="007756A1" w:rsidP="007756A1">
      <w:pPr>
        <w:spacing w:before="120" w:after="120" w:line="259" w:lineRule="auto"/>
        <w:rPr>
          <w:sz w:val="22"/>
          <w:szCs w:val="22"/>
        </w:rPr>
      </w:pPr>
    </w:p>
    <w:p w14:paraId="28958FF7" w14:textId="77777777" w:rsidR="007756A1" w:rsidRPr="00700A24" w:rsidRDefault="007756A1" w:rsidP="007756A1">
      <w:pPr>
        <w:spacing w:before="120" w:after="120" w:line="259" w:lineRule="auto"/>
        <w:rPr>
          <w:b/>
          <w:sz w:val="22"/>
          <w:szCs w:val="22"/>
        </w:rPr>
      </w:pPr>
      <w:r w:rsidRPr="00700A24">
        <w:rPr>
          <w:b/>
          <w:color w:val="7030A0"/>
          <w:sz w:val="22"/>
          <w:szCs w:val="22"/>
        </w:rPr>
        <w:t xml:space="preserve">6.3.1. </w:t>
      </w:r>
      <w:proofErr w:type="gramStart"/>
      <w:r w:rsidRPr="00700A24">
        <w:rPr>
          <w:b/>
          <w:color w:val="7030A0"/>
          <w:sz w:val="22"/>
          <w:szCs w:val="22"/>
        </w:rPr>
        <w:t>Riscos e Impactos Ambientais</w:t>
      </w:r>
      <w:proofErr w:type="gramEnd"/>
    </w:p>
    <w:p w14:paraId="0CC0AF88" w14:textId="77777777" w:rsidR="007756A1" w:rsidRPr="0049419A" w:rsidRDefault="007756A1" w:rsidP="007756A1">
      <w:pPr>
        <w:spacing w:before="120" w:after="120" w:line="259" w:lineRule="auto"/>
        <w:rPr>
          <w:sz w:val="22"/>
          <w:szCs w:val="22"/>
        </w:rPr>
      </w:pPr>
      <w:r w:rsidRPr="0049419A">
        <w:rPr>
          <w:color w:val="000000"/>
          <w:sz w:val="22"/>
          <w:szCs w:val="22"/>
        </w:rPr>
        <w:t xml:space="preserve">A avaliação inicial indica que as atividades de assistência técnica do projeto não irão gerar impactos ambientais negativos sobre os recursos naturais vivos, incluindo espécies nativas ou não nativas, uma vez que as atividades apoiadas não incluem obras físicas, atividades em áreas protegidas ou uso intensivo de recursos naturais. Não se espera que afete a biodiversidade ou os habitats, positiva ou negativamente, direta ou indiretamente, ou dependa da biodiversidade para seu sucesso. A avaliação dos riscos e impactos ambientais indica que essa operação de assistência técnica provavelmente não terá impactos diretos adversos </w:t>
      </w:r>
      <w:r w:rsidRPr="0049419A">
        <w:rPr>
          <w:color w:val="000000"/>
          <w:sz w:val="22"/>
          <w:szCs w:val="22"/>
        </w:rPr>
        <w:lastRenderedPageBreak/>
        <w:t>significativos e irreversíveis e/ou implicações a jusante sobre o meio ambiente. Não se espera que represente risco de poluição ambiental e degradação dos recursos naturais (ar, solo, água). Espera-se que os potenciais impactos ambientais sejam evitáveis por meio de medidas planejadas. O Projeto poderá gerar benefícios diretos para os recursos naturais vivos, incluindo a diminuição do consumo de recursos como papel e energia nas repartições públicas.</w:t>
      </w:r>
    </w:p>
    <w:p w14:paraId="571A9BBE" w14:textId="77777777" w:rsidR="007756A1" w:rsidRPr="0049419A" w:rsidRDefault="007756A1" w:rsidP="007756A1">
      <w:pPr>
        <w:spacing w:before="120" w:after="120" w:line="259" w:lineRule="auto"/>
        <w:rPr>
          <w:sz w:val="22"/>
          <w:szCs w:val="22"/>
        </w:rPr>
      </w:pPr>
      <w:r w:rsidRPr="0049419A">
        <w:rPr>
          <w:sz w:val="22"/>
          <w:szCs w:val="22"/>
        </w:rPr>
        <w:t>Não é previsto que atividades relacionadas à adoção de sistemas digitais gerem lixo eletrônico incremental e /ou um consumo adicional energia significativo (o que seria relevante para a NAS 3 – Eficiência de Recursos e Prevenção e Gestão da Polui</w:t>
      </w:r>
      <w:r w:rsidR="003F0DAE">
        <w:rPr>
          <w:sz w:val="22"/>
          <w:szCs w:val="22"/>
        </w:rPr>
        <w:t>ção). Ao contrário, prevê-se um</w:t>
      </w:r>
      <w:r w:rsidRPr="0049419A">
        <w:rPr>
          <w:sz w:val="22"/>
          <w:szCs w:val="22"/>
        </w:rPr>
        <w:t xml:space="preserve"> ganho ambiental pela redução do consumo de papel e pela reciclável e /ou reuso de equipamentos (quando necessário). Não são previstos investimentos em obras civis que gerem impactos significativos.</w:t>
      </w:r>
    </w:p>
    <w:p w14:paraId="32D5AFBA" w14:textId="77777777" w:rsidR="007756A1" w:rsidRDefault="007756A1" w:rsidP="007756A1">
      <w:pPr>
        <w:spacing w:before="120" w:after="120" w:line="259" w:lineRule="auto"/>
        <w:rPr>
          <w:sz w:val="22"/>
          <w:szCs w:val="22"/>
        </w:rPr>
      </w:pPr>
      <w:r w:rsidRPr="0049419A">
        <w:rPr>
          <w:sz w:val="22"/>
          <w:szCs w:val="22"/>
        </w:rPr>
        <w:t xml:space="preserve">A avaliação também não indicou a previsão de obras civis e outras atividades que possam interferir em edificações públicas de valor histórico, cultural ou sítios arqueológicos (o que seria relevante para a NAS 8 – Patrimônio Cultural. Como medida de precaução, foram definidos os procedimentos a serem adotados, durante a implementação, no caso de identificação de interferência em edificações de valor histórico e/ou </w:t>
      </w:r>
      <w:r w:rsidR="003F0DAE" w:rsidRPr="0049419A">
        <w:rPr>
          <w:sz w:val="22"/>
          <w:szCs w:val="22"/>
        </w:rPr>
        <w:t>cultural, patrimônio</w:t>
      </w:r>
      <w:r w:rsidR="003F0DAE">
        <w:rPr>
          <w:sz w:val="22"/>
          <w:szCs w:val="22"/>
        </w:rPr>
        <w:t xml:space="preserve"> cultural móvel (</w:t>
      </w:r>
      <w:proofErr w:type="spellStart"/>
      <w:r w:rsidR="003F0DAE">
        <w:rPr>
          <w:sz w:val="22"/>
          <w:szCs w:val="22"/>
        </w:rPr>
        <w:t>Ex</w:t>
      </w:r>
      <w:proofErr w:type="spellEnd"/>
      <w:r w:rsidR="003F0DAE">
        <w:rPr>
          <w:sz w:val="22"/>
          <w:szCs w:val="22"/>
        </w:rPr>
        <w:t xml:space="preserve">: </w:t>
      </w:r>
      <w:r w:rsidRPr="0049419A">
        <w:rPr>
          <w:sz w:val="22"/>
          <w:szCs w:val="22"/>
        </w:rPr>
        <w:t>livros, pinturas, esculturas, etc.), patrimônio cultural imaterial e sítios arqueológicos.</w:t>
      </w:r>
    </w:p>
    <w:p w14:paraId="4AC33508" w14:textId="77777777" w:rsidR="007756A1" w:rsidRPr="0049419A" w:rsidRDefault="007756A1" w:rsidP="007756A1">
      <w:pPr>
        <w:spacing w:before="120" w:after="120" w:line="259" w:lineRule="auto"/>
        <w:rPr>
          <w:sz w:val="22"/>
          <w:szCs w:val="22"/>
        </w:rPr>
      </w:pPr>
    </w:p>
    <w:p w14:paraId="3DD6522B" w14:textId="77777777" w:rsidR="007756A1" w:rsidRPr="00700A24" w:rsidRDefault="007756A1" w:rsidP="007756A1">
      <w:pPr>
        <w:spacing w:before="120" w:after="120" w:line="259" w:lineRule="auto"/>
        <w:rPr>
          <w:color w:val="7030A0"/>
          <w:sz w:val="22"/>
          <w:szCs w:val="22"/>
        </w:rPr>
      </w:pPr>
      <w:r w:rsidRPr="00700A24">
        <w:rPr>
          <w:b/>
          <w:color w:val="7030A0"/>
          <w:sz w:val="22"/>
          <w:szCs w:val="22"/>
        </w:rPr>
        <w:t xml:space="preserve">6.3.2. </w:t>
      </w:r>
      <w:proofErr w:type="gramStart"/>
      <w:r w:rsidRPr="00700A24">
        <w:rPr>
          <w:b/>
          <w:color w:val="7030A0"/>
          <w:sz w:val="22"/>
          <w:szCs w:val="22"/>
        </w:rPr>
        <w:t>Riscos e Impactos Sociais</w:t>
      </w:r>
      <w:proofErr w:type="gramEnd"/>
    </w:p>
    <w:p w14:paraId="621B026D" w14:textId="77777777" w:rsidR="007756A1" w:rsidRPr="0049419A" w:rsidRDefault="007756A1" w:rsidP="007756A1">
      <w:pPr>
        <w:spacing w:before="120" w:after="120" w:line="259" w:lineRule="auto"/>
        <w:rPr>
          <w:sz w:val="22"/>
          <w:szCs w:val="22"/>
        </w:rPr>
      </w:pPr>
      <w:r w:rsidRPr="0049419A">
        <w:rPr>
          <w:sz w:val="22"/>
          <w:szCs w:val="22"/>
        </w:rPr>
        <w:t>A operação de Assistência Técnica trará resultados positivos para a sociedade brasileira, incluindo, entre outros a melhor prestação de serviços públicos de boa qualidade, a redução das oportunidades para fraude nos processos de compras públicas e a maior eficiência do estado. Os impactos sociais são considerados de caráter restrito e, essencialmente, relacionados a garantir o tratamento justo, meios acessíveis inclusivos para apresentar queixas e permitir que as instituições responsáveis pelo projeto respondam e administrem reclamações e queixas.</w:t>
      </w:r>
      <w:r w:rsidRPr="0049419A">
        <w:rPr>
          <w:color w:val="00B050"/>
          <w:sz w:val="22"/>
          <w:szCs w:val="22"/>
        </w:rPr>
        <w:t xml:space="preserve"> </w:t>
      </w:r>
    </w:p>
    <w:p w14:paraId="41390263" w14:textId="77777777" w:rsidR="007756A1" w:rsidRPr="0049419A" w:rsidRDefault="007756A1" w:rsidP="007756A1">
      <w:pPr>
        <w:spacing w:before="120" w:after="120" w:line="259" w:lineRule="auto"/>
        <w:rPr>
          <w:sz w:val="22"/>
          <w:szCs w:val="22"/>
        </w:rPr>
      </w:pPr>
      <w:r w:rsidRPr="0049419A">
        <w:rPr>
          <w:sz w:val="22"/>
          <w:szCs w:val="22"/>
        </w:rPr>
        <w:t>Com base na literatura internacional, espera-se que a transformação digital do governo venha a contribuir para a inclusão social dos grupos sociais mais vulneráveis e desfavorecidos. Os estudos demonstram que, na medida em que o acesso às tecnologias digitais se expandiu em todo o mundo, oportunidades relacionadas à governança eletrônica e inclusão digital surgiram e que há uma correlação negativa entre o uso de tecnologias digitais e a exclusão social. Eles apontam que a disseminação dessas tecnologias, o custo decrescente das assinaturas de celular e banda larga móvel e sua maior cobertura melhoraram a entrega de serviços eletrônicos a populações vulneráveis.</w:t>
      </w:r>
      <w:r w:rsidRPr="0049419A">
        <w:rPr>
          <w:sz w:val="22"/>
          <w:szCs w:val="22"/>
          <w:vertAlign w:val="superscript"/>
        </w:rPr>
        <w:footnoteReference w:id="5"/>
      </w:r>
      <w:r w:rsidRPr="0049419A">
        <w:rPr>
          <w:sz w:val="22"/>
          <w:szCs w:val="22"/>
        </w:rPr>
        <w:t xml:space="preserve"> Esses e outros estudos convergem na conclusão de que o desenvolvimento e o uso de novas tecnologias digitais na provisão de serviços públicos podem superar os cismas ou fossos digitais que podem prejudicar ainda mais o acesso dos grupos sociais mais vulneráveis e desfavorecidos aos serviços devido à sua falta de acesso à infraestrutura e tecnologias de TIC, bem como ao “analfabetismo digital” e ao desconhecimento de como usar as </w:t>
      </w:r>
      <w:proofErr w:type="spellStart"/>
      <w:r w:rsidRPr="0049419A">
        <w:rPr>
          <w:sz w:val="22"/>
          <w:szCs w:val="22"/>
        </w:rPr>
        <w:t>TICs</w:t>
      </w:r>
      <w:proofErr w:type="spellEnd"/>
      <w:r w:rsidRPr="0049419A">
        <w:rPr>
          <w:sz w:val="22"/>
          <w:szCs w:val="22"/>
        </w:rPr>
        <w:t>.</w:t>
      </w:r>
    </w:p>
    <w:p w14:paraId="431D744B" w14:textId="77777777" w:rsidR="007756A1" w:rsidRPr="0049419A" w:rsidRDefault="007756A1" w:rsidP="007756A1">
      <w:pPr>
        <w:spacing w:before="120" w:after="120" w:line="259" w:lineRule="auto"/>
        <w:rPr>
          <w:sz w:val="22"/>
          <w:szCs w:val="22"/>
        </w:rPr>
      </w:pPr>
      <w:r w:rsidRPr="0049419A">
        <w:rPr>
          <w:sz w:val="22"/>
          <w:szCs w:val="22"/>
        </w:rPr>
        <w:lastRenderedPageBreak/>
        <w:t>Todavia, a análise também identifica alguns riscos e potenciais efeitos sociais adversos relacionados a:</w:t>
      </w:r>
    </w:p>
    <w:p w14:paraId="5C034367" w14:textId="77777777" w:rsidR="007756A1" w:rsidRPr="0049419A" w:rsidRDefault="007756A1" w:rsidP="007756A1">
      <w:pPr>
        <w:numPr>
          <w:ilvl w:val="0"/>
          <w:numId w:val="11"/>
        </w:numPr>
        <w:pBdr>
          <w:top w:val="nil"/>
          <w:left w:val="nil"/>
          <w:bottom w:val="nil"/>
          <w:right w:val="nil"/>
          <w:between w:val="nil"/>
        </w:pBdr>
        <w:spacing w:before="120" w:after="120" w:line="259" w:lineRule="auto"/>
        <w:ind w:left="339" w:hanging="360"/>
        <w:rPr>
          <w:color w:val="000000"/>
          <w:sz w:val="22"/>
          <w:szCs w:val="22"/>
        </w:rPr>
      </w:pPr>
      <w:r w:rsidRPr="0049419A">
        <w:rPr>
          <w:color w:val="000000"/>
          <w:sz w:val="22"/>
          <w:szCs w:val="22"/>
        </w:rPr>
        <w:t xml:space="preserve">Potencial oposição </w:t>
      </w:r>
      <w:r w:rsidRPr="00AB6B4D">
        <w:rPr>
          <w:color w:val="000000"/>
          <w:sz w:val="22"/>
          <w:szCs w:val="22"/>
        </w:rPr>
        <w:t xml:space="preserve">por alguns grupos de partes interessadas </w:t>
      </w:r>
      <w:r w:rsidRPr="0049419A">
        <w:rPr>
          <w:color w:val="000000"/>
          <w:sz w:val="22"/>
          <w:szCs w:val="22"/>
        </w:rPr>
        <w:t>às propostas de novas estruturas de carreira, parâmetros estratégicos de planejamento da força de trabalho, capacitação, avaliação de desempenho e, por conseguinte, a possibilidade de surgirem protestos e se acirrarem conflitos sociais se as reformas propostas não forem explicadas claramente à sociedade;</w:t>
      </w:r>
    </w:p>
    <w:p w14:paraId="043D9E50" w14:textId="77777777" w:rsidR="007756A1" w:rsidRPr="0049419A" w:rsidRDefault="007756A1" w:rsidP="007756A1">
      <w:pPr>
        <w:numPr>
          <w:ilvl w:val="0"/>
          <w:numId w:val="11"/>
        </w:numPr>
        <w:pBdr>
          <w:top w:val="nil"/>
          <w:left w:val="nil"/>
          <w:bottom w:val="nil"/>
          <w:right w:val="nil"/>
          <w:between w:val="nil"/>
        </w:pBdr>
        <w:spacing w:before="120" w:after="120" w:line="259" w:lineRule="auto"/>
        <w:ind w:left="339" w:hanging="360"/>
        <w:rPr>
          <w:color w:val="000000"/>
          <w:sz w:val="22"/>
          <w:szCs w:val="22"/>
        </w:rPr>
      </w:pPr>
      <w:r w:rsidRPr="0049419A">
        <w:rPr>
          <w:color w:val="000000"/>
          <w:sz w:val="22"/>
          <w:szCs w:val="22"/>
        </w:rPr>
        <w:t>O risco potencial de exclusão social de indivíduos e grupos sociais vulneráveis e desfavorecidos se estas reformas no serviço público não implementarem medidas para promover a igualdade de oportunidades no recrutamento e gestão das novas coortes de funcionários públicos;</w:t>
      </w:r>
    </w:p>
    <w:p w14:paraId="4AEF1903" w14:textId="77777777" w:rsidR="007756A1" w:rsidRPr="0049419A" w:rsidRDefault="007756A1" w:rsidP="007756A1">
      <w:pPr>
        <w:numPr>
          <w:ilvl w:val="0"/>
          <w:numId w:val="11"/>
        </w:numPr>
        <w:pBdr>
          <w:top w:val="nil"/>
          <w:left w:val="nil"/>
          <w:bottom w:val="nil"/>
          <w:right w:val="nil"/>
          <w:between w:val="nil"/>
        </w:pBdr>
        <w:spacing w:before="120" w:after="120" w:line="259" w:lineRule="auto"/>
        <w:ind w:left="339" w:hanging="360"/>
        <w:rPr>
          <w:color w:val="000000"/>
          <w:sz w:val="22"/>
          <w:szCs w:val="22"/>
        </w:rPr>
      </w:pPr>
      <w:r w:rsidRPr="0049419A">
        <w:rPr>
          <w:color w:val="000000"/>
          <w:sz w:val="22"/>
          <w:szCs w:val="22"/>
        </w:rPr>
        <w:t>O risco potencial de exclusão de indivíduos e grupos sociais vulneráveis e desfavorecidos dos benefícios decorrentes da estratégia de transformação digital do governo em virtude dos chamados “fossos digitais”; e,</w:t>
      </w:r>
    </w:p>
    <w:p w14:paraId="519F5989" w14:textId="77777777" w:rsidR="007756A1" w:rsidRPr="0049419A" w:rsidRDefault="007756A1" w:rsidP="007756A1">
      <w:pPr>
        <w:numPr>
          <w:ilvl w:val="0"/>
          <w:numId w:val="11"/>
        </w:numPr>
        <w:pBdr>
          <w:top w:val="nil"/>
          <w:left w:val="nil"/>
          <w:bottom w:val="nil"/>
          <w:right w:val="nil"/>
          <w:between w:val="nil"/>
        </w:pBdr>
        <w:spacing w:before="120" w:after="120" w:line="259" w:lineRule="auto"/>
        <w:ind w:left="339" w:hanging="360"/>
        <w:rPr>
          <w:color w:val="000000"/>
          <w:sz w:val="22"/>
          <w:szCs w:val="22"/>
        </w:rPr>
      </w:pPr>
      <w:r w:rsidRPr="0049419A">
        <w:rPr>
          <w:color w:val="000000"/>
          <w:sz w:val="22"/>
          <w:szCs w:val="22"/>
        </w:rPr>
        <w:t xml:space="preserve">Efeitos adversos decorrentes do uso atual dos prédios públicos que estariam relacionados à subsequente necessidade de relocação de seus atuais ocupantes (regulares ou não). </w:t>
      </w:r>
    </w:p>
    <w:p w14:paraId="693AC79D" w14:textId="77777777" w:rsidR="007756A1" w:rsidRPr="0049419A" w:rsidRDefault="007756A1" w:rsidP="007756A1">
      <w:pPr>
        <w:spacing w:before="120" w:after="120" w:line="259" w:lineRule="auto"/>
        <w:rPr>
          <w:sz w:val="22"/>
          <w:szCs w:val="22"/>
        </w:rPr>
      </w:pPr>
      <w:r w:rsidRPr="0049419A">
        <w:rPr>
          <w:sz w:val="22"/>
          <w:szCs w:val="22"/>
        </w:rPr>
        <w:t>Assim sendo, vale destacar que a literatura sobre o Governo Digital converge também no alerta sobre a existência desses cismas ou fossos digitais e quanto ao risco de que a falta de inclusão eletrônica possam prejudicar ainda mais os grupos vulneráveis (famílias de baixa renda e pessoas com menos escolaridade, pessoas com deficiência, idosos, mulheres, jovens, residentes rurais, povos indígenas, entre outros) no aproveitamento das oportunidades socioeconômicas e no acesso aos serviços públicos. Consequentemente, eles também enfatizam a necessidade de superar essas barreiras do fosso digital que dificultam o uso dos serviços de governo eletrônico.</w:t>
      </w:r>
      <w:r w:rsidRPr="0049419A">
        <w:rPr>
          <w:sz w:val="22"/>
          <w:szCs w:val="22"/>
          <w:vertAlign w:val="superscript"/>
        </w:rPr>
        <w:footnoteReference w:id="6"/>
      </w:r>
      <w:r w:rsidRPr="0049419A">
        <w:rPr>
          <w:sz w:val="22"/>
          <w:szCs w:val="22"/>
        </w:rPr>
        <w:t xml:space="preserve"> </w:t>
      </w:r>
    </w:p>
    <w:p w14:paraId="0F08D2FD" w14:textId="77777777" w:rsidR="007756A1" w:rsidRDefault="007756A1" w:rsidP="007756A1">
      <w:pPr>
        <w:spacing w:before="120" w:after="120" w:line="259" w:lineRule="auto"/>
        <w:rPr>
          <w:sz w:val="22"/>
          <w:szCs w:val="22"/>
        </w:rPr>
      </w:pPr>
      <w:r w:rsidRPr="0049419A">
        <w:rPr>
          <w:sz w:val="22"/>
          <w:szCs w:val="22"/>
        </w:rPr>
        <w:t xml:space="preserve">Consequentemente, a literatura aponta que as divisões digitais se tornam mais aparentes à medida que um número crescente de serviços governamentais é fornecido on-line, se esses governos adotarem uma abordagem “digital primeiro” que pode excluir inadvertidamente aqueles que não podem usar tais serviços e concluem que, para colher todos os benefícios do progresso do governo eletrônico, os serviços on-line com serviços off-line habilitados por tecnologia, usando vários meios de comunicação (como </w:t>
      </w:r>
      <w:proofErr w:type="spellStart"/>
      <w:r w:rsidRPr="0049419A">
        <w:rPr>
          <w:sz w:val="22"/>
          <w:szCs w:val="22"/>
        </w:rPr>
        <w:t>call</w:t>
      </w:r>
      <w:proofErr w:type="spellEnd"/>
      <w:r w:rsidRPr="0049419A">
        <w:rPr>
          <w:sz w:val="22"/>
          <w:szCs w:val="22"/>
        </w:rPr>
        <w:t xml:space="preserve"> centers e centros comunitários) para atender grupos vulneráveis e prestando maior atenção à alfabetização digital da população em geral e dos funcionários públicos.</w:t>
      </w:r>
    </w:p>
    <w:p w14:paraId="6092FE89" w14:textId="77777777" w:rsidR="007756A1" w:rsidRPr="00700A24" w:rsidRDefault="007756A1" w:rsidP="007756A1">
      <w:pPr>
        <w:spacing w:before="120" w:after="120" w:line="259" w:lineRule="auto"/>
        <w:rPr>
          <w:color w:val="7030A0"/>
          <w:sz w:val="22"/>
          <w:szCs w:val="22"/>
        </w:rPr>
      </w:pPr>
    </w:p>
    <w:p w14:paraId="023BCAAE" w14:textId="77777777" w:rsidR="007756A1" w:rsidRPr="00700A24" w:rsidRDefault="007756A1" w:rsidP="007756A1">
      <w:pPr>
        <w:spacing w:before="120" w:after="120" w:line="259" w:lineRule="auto"/>
        <w:rPr>
          <w:b/>
          <w:color w:val="7030A0"/>
          <w:sz w:val="22"/>
          <w:szCs w:val="22"/>
        </w:rPr>
      </w:pPr>
      <w:r w:rsidRPr="00700A24">
        <w:rPr>
          <w:b/>
          <w:color w:val="7030A0"/>
          <w:sz w:val="22"/>
          <w:szCs w:val="22"/>
        </w:rPr>
        <w:t>6.3.3. Riscos relacionados à Gestão da Mão-de-Obra e Condições Laborais</w:t>
      </w:r>
    </w:p>
    <w:p w14:paraId="4ADB20D2" w14:textId="3B3E9BAF" w:rsidR="007756A1" w:rsidRDefault="007756A1" w:rsidP="007756A1">
      <w:pPr>
        <w:spacing w:before="120" w:after="120" w:line="259" w:lineRule="auto"/>
        <w:rPr>
          <w:sz w:val="22"/>
          <w:szCs w:val="22"/>
        </w:rPr>
      </w:pPr>
      <w:r w:rsidRPr="0049419A">
        <w:rPr>
          <w:sz w:val="22"/>
          <w:szCs w:val="22"/>
        </w:rPr>
        <w:t xml:space="preserve">Os riscos associados à Gestão da Mão-de-Obra e Condições de Trabalho (relevantes para a NAS 2 – Mão de Obra e Condições de Trabalho) são considerados improváveis. No entanto, deverão monitorados os seguintes potenciais elementos: (a) assédio moral e sexual e discriminação, mas os normativos vigentes no país sobre termos e condições de trabalho aderem e permitem alcançar resultados consistentes aos princípios e requerimentos dessa </w:t>
      </w:r>
      <w:r w:rsidRPr="0049419A">
        <w:rPr>
          <w:sz w:val="22"/>
          <w:szCs w:val="22"/>
        </w:rPr>
        <w:lastRenderedPageBreak/>
        <w:t>Norma Ambiental e Social e (b) os impactos decorrentes da adoção de novos procedimentos de gestão de recursos humanos e do sistema de pensão dos servidores públicos.</w:t>
      </w:r>
    </w:p>
    <w:p w14:paraId="6BE75227" w14:textId="77777777" w:rsidR="00700A24" w:rsidRPr="0049419A" w:rsidRDefault="00700A24" w:rsidP="007756A1">
      <w:pPr>
        <w:spacing w:before="120" w:after="120" w:line="259" w:lineRule="auto"/>
        <w:rPr>
          <w:sz w:val="22"/>
          <w:szCs w:val="22"/>
        </w:rPr>
      </w:pPr>
    </w:p>
    <w:p w14:paraId="5386E731" w14:textId="77777777" w:rsidR="007756A1" w:rsidRPr="00700A24" w:rsidRDefault="007756A1" w:rsidP="007756A1">
      <w:pPr>
        <w:spacing w:before="120" w:after="120" w:line="259" w:lineRule="auto"/>
        <w:rPr>
          <w:b/>
          <w:color w:val="7030A0"/>
          <w:sz w:val="22"/>
          <w:szCs w:val="22"/>
        </w:rPr>
      </w:pPr>
      <w:r w:rsidRPr="00700A24">
        <w:rPr>
          <w:b/>
          <w:color w:val="7030A0"/>
          <w:sz w:val="22"/>
          <w:szCs w:val="22"/>
        </w:rPr>
        <w:t xml:space="preserve">6.4 Avaliação da Capacidade Institucional de Gerenciar os Riscos e Impactos Socioambientais </w:t>
      </w:r>
    </w:p>
    <w:p w14:paraId="7960178B" w14:textId="77777777" w:rsidR="007756A1" w:rsidRPr="0049419A" w:rsidRDefault="007756A1" w:rsidP="007756A1">
      <w:pPr>
        <w:spacing w:before="120" w:after="120" w:line="259" w:lineRule="auto"/>
        <w:rPr>
          <w:sz w:val="22"/>
          <w:szCs w:val="22"/>
        </w:rPr>
      </w:pPr>
      <w:r w:rsidRPr="0049419A">
        <w:rPr>
          <w:sz w:val="22"/>
          <w:szCs w:val="22"/>
        </w:rPr>
        <w:t>O arranjo institucional proposto, a capacidade institucional e o marco legal existente permitem uma gestão socioambiental adequada aos níveis de risco do Programa proposto.</w:t>
      </w:r>
    </w:p>
    <w:p w14:paraId="76741A0B" w14:textId="77777777" w:rsidR="007756A1" w:rsidRPr="0049419A" w:rsidRDefault="007756A1" w:rsidP="007756A1">
      <w:pPr>
        <w:spacing w:before="120" w:after="120" w:line="259" w:lineRule="auto"/>
        <w:rPr>
          <w:sz w:val="22"/>
          <w:szCs w:val="22"/>
        </w:rPr>
      </w:pPr>
      <w:r w:rsidRPr="0049419A">
        <w:rPr>
          <w:sz w:val="22"/>
          <w:szCs w:val="22"/>
        </w:rPr>
        <w:t>As instituições implementadoras demonstraram o compromisso em desenvolver e implementar o Programa em conformidade com as Normas Ambientais e Sociais do Quadro Ambiental e Social do Banco Mundial. Esse compromisso será reafirmado através do Plano de Compromissos Ambientais e Sociais.</w:t>
      </w:r>
    </w:p>
    <w:p w14:paraId="5F17FD39" w14:textId="77777777" w:rsidR="007756A1" w:rsidRPr="0049419A" w:rsidRDefault="007756A1" w:rsidP="007756A1">
      <w:pPr>
        <w:spacing w:before="120" w:after="120" w:line="259" w:lineRule="auto"/>
        <w:rPr>
          <w:sz w:val="22"/>
          <w:szCs w:val="22"/>
        </w:rPr>
      </w:pPr>
      <w:r w:rsidRPr="0049419A">
        <w:rPr>
          <w:sz w:val="22"/>
          <w:szCs w:val="22"/>
        </w:rPr>
        <w:t>Ainda que as instituições envolvidas não tenham prévia experiência com o Quadro de Normas Ambientais e Sociais do Banco Mundial, o projeto proposto compreende atividades de assistência técnica de baixo risco socioambiental cujos procedimentos de supervisão e monitoramento são conhecidos e de fácil implementação.</w:t>
      </w:r>
    </w:p>
    <w:p w14:paraId="365A5CD5" w14:textId="77777777" w:rsidR="007756A1" w:rsidRPr="0049419A" w:rsidRDefault="007756A1" w:rsidP="007756A1">
      <w:pPr>
        <w:spacing w:before="120" w:after="120" w:line="259" w:lineRule="auto"/>
        <w:rPr>
          <w:sz w:val="22"/>
          <w:szCs w:val="22"/>
        </w:rPr>
        <w:sectPr w:rsidR="007756A1" w:rsidRPr="0049419A">
          <w:pgSz w:w="11900" w:h="16840"/>
          <w:pgMar w:top="1701" w:right="1134" w:bottom="1134" w:left="1701" w:header="709" w:footer="709" w:gutter="0"/>
          <w:cols w:space="720"/>
        </w:sectPr>
      </w:pPr>
      <w:r w:rsidRPr="0049419A">
        <w:rPr>
          <w:sz w:val="22"/>
          <w:szCs w:val="22"/>
        </w:rPr>
        <w:t>De forma geral o marco legal nacional e estadual pertinente às atividades do Projeto é consistente com as Normas Ambientais e Sociais definidas pelo Banco Mundial que são relevantes (Anexo 3).</w:t>
      </w:r>
    </w:p>
    <w:p w14:paraId="43A82B26" w14:textId="77777777" w:rsidR="007756A1" w:rsidRPr="00700A24" w:rsidRDefault="007756A1" w:rsidP="007756A1">
      <w:pPr>
        <w:spacing w:before="120" w:after="120" w:line="259" w:lineRule="auto"/>
        <w:rPr>
          <w:b/>
          <w:color w:val="7030A0"/>
          <w:sz w:val="22"/>
          <w:szCs w:val="22"/>
        </w:rPr>
      </w:pPr>
      <w:r w:rsidRPr="00700A24">
        <w:rPr>
          <w:b/>
          <w:color w:val="7030A0"/>
          <w:sz w:val="22"/>
          <w:szCs w:val="22"/>
        </w:rPr>
        <w:lastRenderedPageBreak/>
        <w:t>Matriz de Análise Prospectiva de Potenciais Impactos Socioambientais e de Riscos</w:t>
      </w:r>
    </w:p>
    <w:tbl>
      <w:tblPr>
        <w:tblW w:w="13995"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400" w:firstRow="0" w:lastRow="0" w:firstColumn="0" w:lastColumn="0" w:noHBand="0" w:noVBand="1"/>
      </w:tblPr>
      <w:tblGrid>
        <w:gridCol w:w="2634"/>
        <w:gridCol w:w="1220"/>
        <w:gridCol w:w="3829"/>
        <w:gridCol w:w="3832"/>
        <w:gridCol w:w="1080"/>
        <w:gridCol w:w="1400"/>
      </w:tblGrid>
      <w:tr w:rsidR="007756A1" w:rsidRPr="0049419A" w14:paraId="23F950AE" w14:textId="77777777" w:rsidTr="00CD6F2D">
        <w:trPr>
          <w:tblHeader/>
        </w:trPr>
        <w:tc>
          <w:tcPr>
            <w:tcW w:w="2634" w:type="dxa"/>
            <w:shd w:val="clear" w:color="auto" w:fill="95B3D7"/>
          </w:tcPr>
          <w:p w14:paraId="258C2D7E" w14:textId="77777777" w:rsidR="007756A1" w:rsidRPr="005B442A" w:rsidRDefault="007756A1" w:rsidP="005B442A">
            <w:pPr>
              <w:spacing w:before="120" w:after="120" w:line="259" w:lineRule="auto"/>
              <w:jc w:val="center"/>
              <w:rPr>
                <w:b/>
                <w:sz w:val="16"/>
                <w:szCs w:val="18"/>
              </w:rPr>
            </w:pPr>
            <w:r w:rsidRPr="005B442A">
              <w:rPr>
                <w:b/>
                <w:sz w:val="16"/>
                <w:szCs w:val="18"/>
              </w:rPr>
              <w:t>Componentes/ Subcomponentes</w:t>
            </w:r>
          </w:p>
        </w:tc>
        <w:tc>
          <w:tcPr>
            <w:tcW w:w="1220" w:type="dxa"/>
            <w:shd w:val="clear" w:color="auto" w:fill="95B3D7"/>
          </w:tcPr>
          <w:p w14:paraId="0DBA08B4" w14:textId="77777777" w:rsidR="007756A1" w:rsidRPr="005B442A" w:rsidRDefault="007756A1" w:rsidP="005B442A">
            <w:pPr>
              <w:spacing w:before="120" w:after="120" w:line="259" w:lineRule="auto"/>
              <w:jc w:val="center"/>
              <w:rPr>
                <w:b/>
                <w:sz w:val="16"/>
                <w:szCs w:val="18"/>
              </w:rPr>
            </w:pPr>
            <w:r w:rsidRPr="005B442A">
              <w:rPr>
                <w:b/>
                <w:sz w:val="16"/>
                <w:szCs w:val="18"/>
              </w:rPr>
              <w:t>Tipo de Investimento</w:t>
            </w:r>
          </w:p>
        </w:tc>
        <w:tc>
          <w:tcPr>
            <w:tcW w:w="3829" w:type="dxa"/>
            <w:shd w:val="clear" w:color="auto" w:fill="95B3D7"/>
          </w:tcPr>
          <w:p w14:paraId="34EC9145" w14:textId="77777777" w:rsidR="007756A1" w:rsidRPr="005B442A" w:rsidRDefault="007756A1" w:rsidP="005B442A">
            <w:pPr>
              <w:spacing w:before="120" w:after="120" w:line="259" w:lineRule="auto"/>
              <w:jc w:val="center"/>
              <w:rPr>
                <w:b/>
                <w:sz w:val="16"/>
                <w:szCs w:val="18"/>
              </w:rPr>
            </w:pPr>
            <w:r w:rsidRPr="005B442A">
              <w:rPr>
                <w:b/>
                <w:sz w:val="16"/>
                <w:szCs w:val="18"/>
              </w:rPr>
              <w:t>Impactos Sociais Potenciais</w:t>
            </w:r>
          </w:p>
          <w:p w14:paraId="728DE086" w14:textId="77777777" w:rsidR="007756A1" w:rsidRPr="005B442A" w:rsidRDefault="007756A1" w:rsidP="005B442A">
            <w:pPr>
              <w:spacing w:before="120" w:after="120" w:line="259" w:lineRule="auto"/>
              <w:jc w:val="center"/>
              <w:rPr>
                <w:b/>
                <w:sz w:val="16"/>
                <w:szCs w:val="18"/>
              </w:rPr>
            </w:pPr>
            <w:r w:rsidRPr="005B442A">
              <w:rPr>
                <w:b/>
                <w:sz w:val="16"/>
                <w:szCs w:val="18"/>
              </w:rPr>
              <w:t xml:space="preserve">(+) positivos; (-) negativos; (=) sem impacto adicional – </w:t>
            </w:r>
            <w:r w:rsidRPr="005B442A">
              <w:rPr>
                <w:b/>
                <w:i/>
                <w:sz w:val="16"/>
                <w:szCs w:val="18"/>
              </w:rPr>
              <w:t>Business as usual</w:t>
            </w:r>
          </w:p>
        </w:tc>
        <w:tc>
          <w:tcPr>
            <w:tcW w:w="3832" w:type="dxa"/>
            <w:shd w:val="clear" w:color="auto" w:fill="95B3D7"/>
          </w:tcPr>
          <w:p w14:paraId="47EB7A6D" w14:textId="77777777" w:rsidR="007756A1" w:rsidRPr="005B442A" w:rsidRDefault="007756A1" w:rsidP="005B442A">
            <w:pPr>
              <w:spacing w:before="120" w:after="120" w:line="259" w:lineRule="auto"/>
              <w:jc w:val="center"/>
              <w:rPr>
                <w:b/>
                <w:sz w:val="16"/>
                <w:szCs w:val="18"/>
              </w:rPr>
            </w:pPr>
            <w:r w:rsidRPr="005B442A">
              <w:rPr>
                <w:b/>
                <w:sz w:val="16"/>
                <w:szCs w:val="18"/>
              </w:rPr>
              <w:t>Impactos Ambientais Potenciais</w:t>
            </w:r>
          </w:p>
          <w:p w14:paraId="2FC48A48" w14:textId="47CA75EA" w:rsidR="007756A1" w:rsidRPr="005B442A" w:rsidRDefault="007756A1" w:rsidP="005B442A">
            <w:pPr>
              <w:spacing w:before="120" w:after="120" w:line="259" w:lineRule="auto"/>
              <w:jc w:val="center"/>
              <w:rPr>
                <w:b/>
                <w:sz w:val="16"/>
                <w:szCs w:val="18"/>
              </w:rPr>
            </w:pPr>
            <w:r w:rsidRPr="005B442A">
              <w:rPr>
                <w:b/>
                <w:sz w:val="16"/>
                <w:szCs w:val="18"/>
              </w:rPr>
              <w:t xml:space="preserve">(+) positivos; (-) negativos; (=) sem impacto adicional – </w:t>
            </w:r>
            <w:r w:rsidRPr="005B442A">
              <w:rPr>
                <w:b/>
                <w:i/>
                <w:sz w:val="16"/>
                <w:szCs w:val="18"/>
              </w:rPr>
              <w:t>Business as usual</w:t>
            </w:r>
          </w:p>
        </w:tc>
        <w:tc>
          <w:tcPr>
            <w:tcW w:w="1080" w:type="dxa"/>
            <w:shd w:val="clear" w:color="auto" w:fill="95B3D7"/>
          </w:tcPr>
          <w:p w14:paraId="21F9A81A" w14:textId="77777777" w:rsidR="007756A1" w:rsidRPr="005B442A" w:rsidRDefault="007756A1" w:rsidP="005B442A">
            <w:pPr>
              <w:spacing w:before="120" w:after="120" w:line="259" w:lineRule="auto"/>
              <w:jc w:val="center"/>
              <w:rPr>
                <w:b/>
                <w:sz w:val="16"/>
                <w:szCs w:val="18"/>
              </w:rPr>
            </w:pPr>
            <w:r w:rsidRPr="005B442A">
              <w:rPr>
                <w:b/>
                <w:sz w:val="16"/>
                <w:szCs w:val="18"/>
              </w:rPr>
              <w:t>NAS relevantes</w:t>
            </w:r>
          </w:p>
        </w:tc>
        <w:tc>
          <w:tcPr>
            <w:tcW w:w="1400" w:type="dxa"/>
            <w:shd w:val="clear" w:color="auto" w:fill="95B3D7"/>
          </w:tcPr>
          <w:p w14:paraId="01B2ACEA" w14:textId="77777777" w:rsidR="007756A1" w:rsidRPr="005B442A" w:rsidRDefault="007756A1" w:rsidP="005B442A">
            <w:pPr>
              <w:spacing w:before="120" w:after="120" w:line="259" w:lineRule="auto"/>
              <w:jc w:val="center"/>
              <w:rPr>
                <w:b/>
                <w:sz w:val="16"/>
                <w:szCs w:val="18"/>
              </w:rPr>
            </w:pPr>
            <w:r w:rsidRPr="005B442A">
              <w:rPr>
                <w:b/>
                <w:sz w:val="16"/>
                <w:szCs w:val="18"/>
              </w:rPr>
              <w:t>Risco</w:t>
            </w:r>
          </w:p>
          <w:p w14:paraId="3EA03AB7" w14:textId="3D1A7075" w:rsidR="007756A1" w:rsidRPr="005B442A" w:rsidRDefault="007756A1" w:rsidP="005B442A">
            <w:pPr>
              <w:spacing w:before="120" w:after="120" w:line="259" w:lineRule="auto"/>
              <w:jc w:val="center"/>
              <w:rPr>
                <w:b/>
                <w:sz w:val="16"/>
                <w:szCs w:val="18"/>
              </w:rPr>
            </w:pPr>
            <w:r w:rsidRPr="005B442A">
              <w:rPr>
                <w:b/>
                <w:sz w:val="16"/>
                <w:szCs w:val="18"/>
              </w:rPr>
              <w:t>Sem medidas preventivas</w:t>
            </w:r>
          </w:p>
        </w:tc>
      </w:tr>
      <w:tr w:rsidR="005B442A" w:rsidRPr="005B442A" w14:paraId="3D61B6B5" w14:textId="77777777" w:rsidTr="00CD6F2D">
        <w:tc>
          <w:tcPr>
            <w:tcW w:w="13995" w:type="dxa"/>
            <w:gridSpan w:val="6"/>
            <w:shd w:val="clear" w:color="auto" w:fill="CCC1D9"/>
          </w:tcPr>
          <w:p w14:paraId="2E98F7A8" w14:textId="77777777" w:rsidR="007756A1" w:rsidRPr="005B442A" w:rsidRDefault="007756A1" w:rsidP="00CD6F2D">
            <w:pPr>
              <w:spacing w:before="120" w:after="120" w:line="259" w:lineRule="auto"/>
              <w:jc w:val="left"/>
              <w:rPr>
                <w:b/>
                <w:sz w:val="18"/>
                <w:szCs w:val="18"/>
              </w:rPr>
            </w:pPr>
            <w:r w:rsidRPr="005B442A">
              <w:rPr>
                <w:b/>
                <w:sz w:val="18"/>
                <w:szCs w:val="18"/>
              </w:rPr>
              <w:t>Componente 1: Sistemas de Gestão do Governo</w:t>
            </w:r>
          </w:p>
        </w:tc>
      </w:tr>
      <w:tr w:rsidR="007756A1" w:rsidRPr="0049419A" w14:paraId="1DF9E150" w14:textId="77777777" w:rsidTr="00CD6F2D">
        <w:tc>
          <w:tcPr>
            <w:tcW w:w="2634" w:type="dxa"/>
            <w:shd w:val="clear" w:color="auto" w:fill="auto"/>
          </w:tcPr>
          <w:p w14:paraId="68AB0CF3" w14:textId="77777777" w:rsidR="007756A1" w:rsidRPr="00EA2C84" w:rsidRDefault="007756A1" w:rsidP="00CD6F2D">
            <w:pPr>
              <w:spacing w:before="120" w:after="120" w:line="259" w:lineRule="auto"/>
              <w:jc w:val="left"/>
              <w:rPr>
                <w:color w:val="76923C"/>
                <w:sz w:val="18"/>
                <w:szCs w:val="18"/>
              </w:rPr>
            </w:pPr>
            <w:r w:rsidRPr="00EA2C84">
              <w:rPr>
                <w:i/>
                <w:color w:val="76923C"/>
                <w:sz w:val="18"/>
                <w:szCs w:val="18"/>
              </w:rPr>
              <w:t>Subcomponte1.1: Gestão de Recursos Humanos</w:t>
            </w:r>
          </w:p>
        </w:tc>
        <w:tc>
          <w:tcPr>
            <w:tcW w:w="1220" w:type="dxa"/>
            <w:shd w:val="clear" w:color="auto" w:fill="auto"/>
          </w:tcPr>
          <w:p w14:paraId="051CC642"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 CP</w:t>
            </w:r>
          </w:p>
        </w:tc>
        <w:tc>
          <w:tcPr>
            <w:tcW w:w="3829" w:type="dxa"/>
            <w:shd w:val="clear" w:color="auto" w:fill="auto"/>
          </w:tcPr>
          <w:p w14:paraId="3BEE8EBE"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49E6F4C7"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3C49436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61AB5002"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0429402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3D8F19C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NAS3</w:t>
            </w:r>
          </w:p>
          <w:p w14:paraId="35DD63B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0947AE6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 Baixo</w:t>
            </w:r>
          </w:p>
        </w:tc>
      </w:tr>
      <w:tr w:rsidR="007756A1" w:rsidRPr="0049419A" w14:paraId="56AD253E" w14:textId="77777777" w:rsidTr="00CD6F2D">
        <w:tc>
          <w:tcPr>
            <w:tcW w:w="2634" w:type="dxa"/>
            <w:shd w:val="clear" w:color="auto" w:fill="auto"/>
          </w:tcPr>
          <w:p w14:paraId="16456945" w14:textId="77777777" w:rsidR="007756A1" w:rsidRPr="00EA2C84" w:rsidRDefault="007756A1" w:rsidP="00CD6F2D">
            <w:pPr>
              <w:shd w:val="clear" w:color="auto" w:fill="FFFFFF"/>
              <w:spacing w:before="120" w:after="120" w:line="259" w:lineRule="auto"/>
              <w:rPr>
                <w:b/>
                <w:color w:val="76923C"/>
                <w:sz w:val="18"/>
                <w:szCs w:val="18"/>
              </w:rPr>
            </w:pPr>
            <w:r w:rsidRPr="00EA2C84">
              <w:rPr>
                <w:i/>
                <w:color w:val="76923C"/>
                <w:sz w:val="18"/>
                <w:szCs w:val="18"/>
              </w:rPr>
              <w:t>Subcomponente 1.2: Gestão da Previdência</w:t>
            </w:r>
          </w:p>
        </w:tc>
        <w:tc>
          <w:tcPr>
            <w:tcW w:w="1220" w:type="dxa"/>
            <w:shd w:val="clear" w:color="auto" w:fill="auto"/>
          </w:tcPr>
          <w:p w14:paraId="7FE4402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 CP</w:t>
            </w:r>
          </w:p>
        </w:tc>
        <w:tc>
          <w:tcPr>
            <w:tcW w:w="3829" w:type="dxa"/>
            <w:shd w:val="clear" w:color="auto" w:fill="auto"/>
          </w:tcPr>
          <w:p w14:paraId="727EDC7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07DC53BE"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2A854E68"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571DAFF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28F47BCF"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463E8F50"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NAS3</w:t>
            </w:r>
          </w:p>
          <w:p w14:paraId="690CC51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29F27CDE"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6A8ABF2C" w14:textId="77777777" w:rsidTr="00CD6F2D">
        <w:trPr>
          <w:trHeight w:val="710"/>
        </w:trPr>
        <w:tc>
          <w:tcPr>
            <w:tcW w:w="2634" w:type="dxa"/>
            <w:shd w:val="clear" w:color="auto" w:fill="auto"/>
          </w:tcPr>
          <w:p w14:paraId="4B7A9822" w14:textId="77777777" w:rsidR="007756A1" w:rsidRPr="00EA2C84" w:rsidRDefault="007756A1" w:rsidP="00CD6F2D">
            <w:pPr>
              <w:spacing w:before="120" w:after="120" w:line="259" w:lineRule="auto"/>
              <w:rPr>
                <w:i/>
                <w:color w:val="76923C"/>
                <w:sz w:val="18"/>
                <w:szCs w:val="18"/>
              </w:rPr>
            </w:pPr>
            <w:r w:rsidRPr="00EA2C84">
              <w:rPr>
                <w:i/>
                <w:color w:val="76923C"/>
                <w:sz w:val="18"/>
                <w:szCs w:val="18"/>
              </w:rPr>
              <w:t>Subcomponente 1.3: Compras Públicas</w:t>
            </w:r>
          </w:p>
          <w:p w14:paraId="392B3DAC" w14:textId="77777777" w:rsidR="007756A1" w:rsidRPr="00EA2C84" w:rsidRDefault="007756A1" w:rsidP="00CD6F2D">
            <w:pPr>
              <w:spacing w:before="120" w:after="120" w:line="259" w:lineRule="auto"/>
              <w:rPr>
                <w:b/>
                <w:color w:val="76923C"/>
                <w:sz w:val="18"/>
                <w:szCs w:val="18"/>
              </w:rPr>
            </w:pPr>
          </w:p>
        </w:tc>
        <w:tc>
          <w:tcPr>
            <w:tcW w:w="1220" w:type="dxa"/>
            <w:shd w:val="clear" w:color="auto" w:fill="auto"/>
          </w:tcPr>
          <w:p w14:paraId="4AE9C9D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PPN; TI; CP</w:t>
            </w:r>
          </w:p>
        </w:tc>
        <w:tc>
          <w:tcPr>
            <w:tcW w:w="3829" w:type="dxa"/>
            <w:shd w:val="clear" w:color="auto" w:fill="auto"/>
          </w:tcPr>
          <w:p w14:paraId="05F165E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18DFCB4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 diminuição dos riscos de fraudes </w:t>
            </w:r>
          </w:p>
          <w:p w14:paraId="5C8633A4" w14:textId="77777777" w:rsidR="007756A1" w:rsidRPr="00EA2C84" w:rsidRDefault="007756A1" w:rsidP="00CD6F2D">
            <w:pPr>
              <w:spacing w:before="120" w:after="120" w:line="259" w:lineRule="auto"/>
              <w:rPr>
                <w:color w:val="76923C"/>
                <w:sz w:val="18"/>
                <w:szCs w:val="18"/>
              </w:rPr>
            </w:pPr>
            <w:r w:rsidRPr="00EA2C84">
              <w:rPr>
                <w:color w:val="76923C"/>
                <w:sz w:val="18"/>
                <w:szCs w:val="18"/>
              </w:rPr>
              <w:t>(-) o uso digital pode impactar futuramente a coorte de servidores públicos</w:t>
            </w:r>
          </w:p>
        </w:tc>
        <w:tc>
          <w:tcPr>
            <w:tcW w:w="3832" w:type="dxa"/>
            <w:shd w:val="clear" w:color="auto" w:fill="auto"/>
          </w:tcPr>
          <w:p w14:paraId="2377F40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compras sustentáveis; controle insumos; eficiência em uso de recursos</w:t>
            </w:r>
          </w:p>
          <w:p w14:paraId="4BDA1F30" w14:textId="77777777" w:rsidR="007756A1" w:rsidRPr="00EA2C84" w:rsidRDefault="007756A1" w:rsidP="00CD6F2D">
            <w:pPr>
              <w:spacing w:before="120" w:after="120" w:line="259" w:lineRule="auto"/>
              <w:jc w:val="left"/>
              <w:rPr>
                <w:color w:val="76923C"/>
                <w:sz w:val="18"/>
                <w:szCs w:val="18"/>
              </w:rPr>
            </w:pPr>
          </w:p>
          <w:p w14:paraId="09EB6270"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geração de lixo digital no padrão Business as Usual</w:t>
            </w:r>
          </w:p>
        </w:tc>
        <w:tc>
          <w:tcPr>
            <w:tcW w:w="1080" w:type="dxa"/>
            <w:shd w:val="clear" w:color="auto" w:fill="auto"/>
          </w:tcPr>
          <w:p w14:paraId="262C08AE"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0255B236"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2CA28188"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NAS3</w:t>
            </w:r>
          </w:p>
          <w:p w14:paraId="715015E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2865F593"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0E057DB6" w14:textId="77777777" w:rsidTr="00CD6F2D">
        <w:trPr>
          <w:trHeight w:val="62"/>
        </w:trPr>
        <w:tc>
          <w:tcPr>
            <w:tcW w:w="2634" w:type="dxa"/>
            <w:shd w:val="clear" w:color="auto" w:fill="auto"/>
          </w:tcPr>
          <w:p w14:paraId="67D4F2B8" w14:textId="77777777" w:rsidR="007756A1" w:rsidRPr="00EA2C84" w:rsidRDefault="007756A1" w:rsidP="00CD6F2D">
            <w:pPr>
              <w:spacing w:before="120" w:after="120" w:line="259" w:lineRule="auto"/>
              <w:rPr>
                <w:i/>
                <w:color w:val="76923C"/>
                <w:sz w:val="18"/>
                <w:szCs w:val="18"/>
              </w:rPr>
            </w:pPr>
            <w:r w:rsidRPr="00EA2C84">
              <w:rPr>
                <w:i/>
                <w:color w:val="76923C"/>
                <w:sz w:val="18"/>
                <w:szCs w:val="18"/>
              </w:rPr>
              <w:t xml:space="preserve">Subcomponente 1.4: Gestão e Orçamento de Investimentos Públicos </w:t>
            </w:r>
          </w:p>
          <w:p w14:paraId="6F7060B8" w14:textId="77777777" w:rsidR="007756A1" w:rsidRPr="00EA2C84" w:rsidRDefault="007756A1" w:rsidP="00CD6F2D">
            <w:pPr>
              <w:spacing w:before="120" w:after="120" w:line="259" w:lineRule="auto"/>
              <w:rPr>
                <w:color w:val="76923C"/>
                <w:sz w:val="18"/>
                <w:szCs w:val="18"/>
              </w:rPr>
            </w:pPr>
          </w:p>
        </w:tc>
        <w:tc>
          <w:tcPr>
            <w:tcW w:w="1220" w:type="dxa"/>
            <w:shd w:val="clear" w:color="auto" w:fill="auto"/>
          </w:tcPr>
          <w:p w14:paraId="453B77E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PPN; TI; CP</w:t>
            </w:r>
          </w:p>
        </w:tc>
        <w:tc>
          <w:tcPr>
            <w:tcW w:w="3829" w:type="dxa"/>
            <w:shd w:val="clear" w:color="auto" w:fill="auto"/>
          </w:tcPr>
          <w:p w14:paraId="15743CA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2746A03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 diminuição dos riscos de fraudes </w:t>
            </w:r>
          </w:p>
          <w:p w14:paraId="5B7C3803"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477DBE7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geração de lixo digital no padrão Business as Usual</w:t>
            </w:r>
          </w:p>
          <w:p w14:paraId="3E014408"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maior eficiência no uso de recursos naturais (água; energia)</w:t>
            </w:r>
          </w:p>
        </w:tc>
        <w:tc>
          <w:tcPr>
            <w:tcW w:w="1080" w:type="dxa"/>
            <w:shd w:val="clear" w:color="auto" w:fill="auto"/>
          </w:tcPr>
          <w:p w14:paraId="519BCE7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614C396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444297D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NAS3</w:t>
            </w:r>
          </w:p>
          <w:p w14:paraId="49C78C70"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0763782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5051BEC8" w14:textId="77777777" w:rsidTr="00CD6F2D">
        <w:trPr>
          <w:trHeight w:val="62"/>
        </w:trPr>
        <w:tc>
          <w:tcPr>
            <w:tcW w:w="2634" w:type="dxa"/>
            <w:shd w:val="clear" w:color="auto" w:fill="auto"/>
          </w:tcPr>
          <w:p w14:paraId="03B4672B" w14:textId="77777777" w:rsidR="007756A1" w:rsidRPr="00EA2C84" w:rsidRDefault="007756A1" w:rsidP="00CD6F2D">
            <w:pPr>
              <w:spacing w:before="120" w:after="120" w:line="259" w:lineRule="auto"/>
              <w:rPr>
                <w:color w:val="76923C"/>
                <w:sz w:val="18"/>
                <w:szCs w:val="18"/>
              </w:rPr>
            </w:pPr>
            <w:r w:rsidRPr="00EA2C84">
              <w:rPr>
                <w:i/>
                <w:color w:val="76923C"/>
                <w:sz w:val="18"/>
                <w:szCs w:val="18"/>
              </w:rPr>
              <w:lastRenderedPageBreak/>
              <w:t>Subcomponente 1.5: Gestão de Ativos.</w:t>
            </w:r>
          </w:p>
        </w:tc>
        <w:tc>
          <w:tcPr>
            <w:tcW w:w="1220" w:type="dxa"/>
            <w:shd w:val="clear" w:color="auto" w:fill="auto"/>
          </w:tcPr>
          <w:p w14:paraId="3AE68B0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 CP; PPN</w:t>
            </w:r>
          </w:p>
        </w:tc>
        <w:tc>
          <w:tcPr>
            <w:tcW w:w="3829" w:type="dxa"/>
            <w:shd w:val="clear" w:color="auto" w:fill="auto"/>
          </w:tcPr>
          <w:p w14:paraId="396F698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diminuição de riscos de fraude;</w:t>
            </w:r>
          </w:p>
          <w:p w14:paraId="023104F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controle e monitoramento</w:t>
            </w:r>
          </w:p>
          <w:p w14:paraId="2D97464D"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risco de imagem, oposição de partes interessadas, aumento de questionamentos e queixas por algumas partes interessada</w:t>
            </w:r>
          </w:p>
          <w:p w14:paraId="1F70CD0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potencial relocação (como efeito futuro) de outros ocupantes (regulares ou irregulares) dos prédios públicos no Distrito Federal e outras capitais</w:t>
            </w:r>
          </w:p>
        </w:tc>
        <w:tc>
          <w:tcPr>
            <w:tcW w:w="3832" w:type="dxa"/>
            <w:shd w:val="clear" w:color="auto" w:fill="auto"/>
          </w:tcPr>
          <w:p w14:paraId="4576098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 não são previstos impactos ambientais negativos incrementais decorrentes das atividades propostas </w:t>
            </w:r>
          </w:p>
          <w:p w14:paraId="5C57D87B"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geração de lixo digital no padrão Business as Usual</w:t>
            </w:r>
          </w:p>
          <w:p w14:paraId="3118C41F"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 maior eficiência no uso de recursos naturais (água; energia) </w:t>
            </w:r>
          </w:p>
          <w:p w14:paraId="1E28A02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é previsto intervenção em áreas protegidas e/ou habitais críticos</w:t>
            </w:r>
          </w:p>
        </w:tc>
        <w:tc>
          <w:tcPr>
            <w:tcW w:w="1080" w:type="dxa"/>
            <w:shd w:val="clear" w:color="auto" w:fill="auto"/>
          </w:tcPr>
          <w:p w14:paraId="17947ED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36D2B7F3"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4CE7C7CF"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NAS8</w:t>
            </w:r>
          </w:p>
          <w:p w14:paraId="72E9249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752CBCBE"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5B442A" w:rsidRPr="005B442A" w14:paraId="014586B1" w14:textId="77777777" w:rsidTr="00CD6F2D">
        <w:trPr>
          <w:trHeight w:val="134"/>
        </w:trPr>
        <w:tc>
          <w:tcPr>
            <w:tcW w:w="13995" w:type="dxa"/>
            <w:gridSpan w:val="6"/>
            <w:shd w:val="clear" w:color="auto" w:fill="CCC1D9"/>
          </w:tcPr>
          <w:p w14:paraId="6B10DEF0" w14:textId="77777777" w:rsidR="007756A1" w:rsidRPr="005B442A" w:rsidRDefault="007756A1" w:rsidP="00CD6F2D">
            <w:pPr>
              <w:spacing w:before="120" w:after="120" w:line="259" w:lineRule="auto"/>
              <w:rPr>
                <w:b/>
                <w:i/>
                <w:sz w:val="18"/>
                <w:szCs w:val="18"/>
              </w:rPr>
            </w:pPr>
            <w:r w:rsidRPr="005B442A">
              <w:rPr>
                <w:b/>
                <w:i/>
                <w:sz w:val="18"/>
                <w:szCs w:val="18"/>
              </w:rPr>
              <w:t>Componente 2: Sistemas de Gestão em Setores Estratégicos</w:t>
            </w:r>
          </w:p>
        </w:tc>
      </w:tr>
      <w:tr w:rsidR="007756A1" w:rsidRPr="0049419A" w14:paraId="44CAFE5D" w14:textId="77777777" w:rsidTr="00CD6F2D">
        <w:tc>
          <w:tcPr>
            <w:tcW w:w="2634" w:type="dxa"/>
            <w:shd w:val="clear" w:color="auto" w:fill="auto"/>
          </w:tcPr>
          <w:p w14:paraId="634CDE2F" w14:textId="77777777" w:rsidR="007756A1" w:rsidRPr="00EA2C84" w:rsidRDefault="007756A1" w:rsidP="00CD6F2D">
            <w:pPr>
              <w:spacing w:before="120" w:after="120" w:line="259" w:lineRule="auto"/>
              <w:jc w:val="left"/>
              <w:rPr>
                <w:color w:val="76923C"/>
                <w:sz w:val="18"/>
                <w:szCs w:val="18"/>
              </w:rPr>
            </w:pPr>
          </w:p>
        </w:tc>
        <w:tc>
          <w:tcPr>
            <w:tcW w:w="1220" w:type="dxa"/>
            <w:shd w:val="clear" w:color="auto" w:fill="auto"/>
          </w:tcPr>
          <w:p w14:paraId="16F49F86" w14:textId="77777777" w:rsidR="007756A1" w:rsidRPr="00EA2C84" w:rsidRDefault="007756A1" w:rsidP="00CD6F2D">
            <w:pPr>
              <w:spacing w:before="120" w:after="120" w:line="259" w:lineRule="auto"/>
              <w:jc w:val="left"/>
              <w:rPr>
                <w:color w:val="76923C"/>
                <w:sz w:val="18"/>
                <w:szCs w:val="18"/>
              </w:rPr>
            </w:pPr>
          </w:p>
        </w:tc>
        <w:tc>
          <w:tcPr>
            <w:tcW w:w="3829" w:type="dxa"/>
            <w:shd w:val="clear" w:color="auto" w:fill="auto"/>
          </w:tcPr>
          <w:p w14:paraId="41988C94"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1455ECC0" w14:textId="77777777" w:rsidR="007756A1" w:rsidRPr="00EA2C84" w:rsidRDefault="007756A1" w:rsidP="00CD6F2D">
            <w:pPr>
              <w:spacing w:before="120" w:after="120" w:line="259" w:lineRule="auto"/>
              <w:jc w:val="left"/>
              <w:rPr>
                <w:color w:val="76923C"/>
                <w:sz w:val="18"/>
                <w:szCs w:val="18"/>
              </w:rPr>
            </w:pPr>
          </w:p>
        </w:tc>
        <w:tc>
          <w:tcPr>
            <w:tcW w:w="1080" w:type="dxa"/>
            <w:shd w:val="clear" w:color="auto" w:fill="auto"/>
          </w:tcPr>
          <w:p w14:paraId="3F683334" w14:textId="77777777" w:rsidR="007756A1" w:rsidRPr="00EA2C84" w:rsidRDefault="007756A1" w:rsidP="00CD6F2D">
            <w:pPr>
              <w:spacing w:before="120" w:after="120" w:line="259" w:lineRule="auto"/>
              <w:jc w:val="left"/>
              <w:rPr>
                <w:color w:val="76923C"/>
                <w:sz w:val="18"/>
                <w:szCs w:val="18"/>
              </w:rPr>
            </w:pPr>
          </w:p>
        </w:tc>
        <w:tc>
          <w:tcPr>
            <w:tcW w:w="1400" w:type="dxa"/>
            <w:shd w:val="clear" w:color="auto" w:fill="auto"/>
          </w:tcPr>
          <w:p w14:paraId="1B81273D" w14:textId="77777777" w:rsidR="007756A1" w:rsidRPr="00EA2C84" w:rsidRDefault="007756A1" w:rsidP="00CD6F2D">
            <w:pPr>
              <w:spacing w:before="120" w:after="120" w:line="259" w:lineRule="auto"/>
              <w:jc w:val="left"/>
              <w:rPr>
                <w:color w:val="76923C"/>
                <w:sz w:val="18"/>
                <w:szCs w:val="18"/>
              </w:rPr>
            </w:pPr>
          </w:p>
        </w:tc>
      </w:tr>
      <w:tr w:rsidR="007756A1" w:rsidRPr="0049419A" w14:paraId="4E3FDD91" w14:textId="77777777" w:rsidTr="00CD6F2D">
        <w:tc>
          <w:tcPr>
            <w:tcW w:w="2634" w:type="dxa"/>
            <w:shd w:val="clear" w:color="auto" w:fill="auto"/>
          </w:tcPr>
          <w:p w14:paraId="3A8D2042" w14:textId="77777777" w:rsidR="007756A1" w:rsidRPr="00EA2C84" w:rsidRDefault="007756A1" w:rsidP="00CD6F2D">
            <w:pPr>
              <w:spacing w:before="120" w:after="120" w:line="259" w:lineRule="auto"/>
              <w:rPr>
                <w:i/>
                <w:color w:val="76923C"/>
                <w:sz w:val="18"/>
                <w:szCs w:val="18"/>
              </w:rPr>
            </w:pPr>
            <w:r w:rsidRPr="00EA2C84">
              <w:rPr>
                <w:i/>
                <w:color w:val="76923C"/>
                <w:sz w:val="18"/>
                <w:szCs w:val="18"/>
              </w:rPr>
              <w:t xml:space="preserve">Subcomponente 2.1: Saúde </w:t>
            </w:r>
          </w:p>
          <w:p w14:paraId="531B6216" w14:textId="77777777" w:rsidR="007756A1" w:rsidRPr="00EA2C84" w:rsidRDefault="007756A1" w:rsidP="00CD6F2D">
            <w:pPr>
              <w:spacing w:before="120" w:after="120" w:line="259" w:lineRule="auto"/>
              <w:jc w:val="left"/>
              <w:rPr>
                <w:color w:val="76923C"/>
                <w:sz w:val="18"/>
                <w:szCs w:val="18"/>
              </w:rPr>
            </w:pPr>
          </w:p>
        </w:tc>
        <w:tc>
          <w:tcPr>
            <w:tcW w:w="1220" w:type="dxa"/>
            <w:shd w:val="clear" w:color="auto" w:fill="auto"/>
          </w:tcPr>
          <w:p w14:paraId="5C8EC53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w:t>
            </w:r>
          </w:p>
        </w:tc>
        <w:tc>
          <w:tcPr>
            <w:tcW w:w="3829" w:type="dxa"/>
            <w:shd w:val="clear" w:color="auto" w:fill="auto"/>
          </w:tcPr>
          <w:p w14:paraId="6C3116BD"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3242343E"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controle e monitoramento</w:t>
            </w:r>
          </w:p>
          <w:p w14:paraId="30DAF170"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5A6D1108" w14:textId="77777777" w:rsidR="007756A1" w:rsidRPr="00EA2C84" w:rsidRDefault="007756A1" w:rsidP="00CD6F2D">
            <w:pPr>
              <w:spacing w:before="120" w:after="120" w:line="259" w:lineRule="auto"/>
              <w:jc w:val="left"/>
              <w:rPr>
                <w:color w:val="76923C"/>
                <w:sz w:val="18"/>
                <w:szCs w:val="18"/>
              </w:rPr>
            </w:pPr>
          </w:p>
          <w:p w14:paraId="2533345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386C2F5F"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29621EB6"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344105B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3D85BA10"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094F776E" w14:textId="77777777" w:rsidTr="00CD6F2D">
        <w:tc>
          <w:tcPr>
            <w:tcW w:w="2634" w:type="dxa"/>
            <w:shd w:val="clear" w:color="auto" w:fill="auto"/>
          </w:tcPr>
          <w:p w14:paraId="0323D0C8" w14:textId="77777777" w:rsidR="007756A1" w:rsidRPr="00EA2C84" w:rsidRDefault="007756A1" w:rsidP="00CD6F2D">
            <w:pPr>
              <w:spacing w:before="120" w:after="120" w:line="259" w:lineRule="auto"/>
              <w:jc w:val="left"/>
              <w:rPr>
                <w:i/>
                <w:color w:val="76923C"/>
                <w:sz w:val="18"/>
                <w:szCs w:val="18"/>
              </w:rPr>
            </w:pPr>
            <w:r w:rsidRPr="00EA2C84">
              <w:rPr>
                <w:i/>
                <w:color w:val="76923C"/>
                <w:sz w:val="18"/>
                <w:szCs w:val="18"/>
              </w:rPr>
              <w:t xml:space="preserve">Subcomponente 2.2: Assistência Social </w:t>
            </w:r>
          </w:p>
          <w:p w14:paraId="100D389D" w14:textId="77777777" w:rsidR="007756A1" w:rsidRPr="00EA2C84" w:rsidRDefault="007756A1" w:rsidP="00CD6F2D">
            <w:pPr>
              <w:spacing w:before="120" w:after="120" w:line="259" w:lineRule="auto"/>
              <w:jc w:val="left"/>
              <w:rPr>
                <w:b/>
                <w:color w:val="76923C"/>
                <w:sz w:val="18"/>
                <w:szCs w:val="18"/>
              </w:rPr>
            </w:pPr>
          </w:p>
        </w:tc>
        <w:tc>
          <w:tcPr>
            <w:tcW w:w="1220" w:type="dxa"/>
            <w:shd w:val="clear" w:color="auto" w:fill="auto"/>
          </w:tcPr>
          <w:p w14:paraId="66419C1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TI;CP</w:t>
            </w:r>
          </w:p>
        </w:tc>
        <w:tc>
          <w:tcPr>
            <w:tcW w:w="3829" w:type="dxa"/>
            <w:shd w:val="clear" w:color="auto" w:fill="auto"/>
          </w:tcPr>
          <w:p w14:paraId="7E0E83B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0DDFB70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controle e monitoramento</w:t>
            </w:r>
          </w:p>
          <w:p w14:paraId="5A7D868C"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1C9F7E2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2DB6869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4E561716"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57C084B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0FB0B65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40BE4D70" w14:textId="77777777" w:rsidTr="00CD6F2D">
        <w:tc>
          <w:tcPr>
            <w:tcW w:w="2634" w:type="dxa"/>
            <w:shd w:val="clear" w:color="auto" w:fill="auto"/>
          </w:tcPr>
          <w:p w14:paraId="48A5724E" w14:textId="77777777" w:rsidR="007756A1" w:rsidRPr="00EA2C84" w:rsidRDefault="007756A1" w:rsidP="00CD6F2D">
            <w:pPr>
              <w:spacing w:before="120" w:after="120" w:line="259" w:lineRule="auto"/>
              <w:jc w:val="left"/>
              <w:rPr>
                <w:i/>
                <w:color w:val="76923C"/>
                <w:sz w:val="18"/>
                <w:szCs w:val="18"/>
              </w:rPr>
            </w:pPr>
            <w:r w:rsidRPr="00EA2C84">
              <w:rPr>
                <w:i/>
                <w:color w:val="76923C"/>
                <w:sz w:val="18"/>
                <w:szCs w:val="18"/>
              </w:rPr>
              <w:t>Subcomponente 2.3:</w:t>
            </w:r>
            <w:r w:rsidRPr="00EA2C84">
              <w:rPr>
                <w:b/>
                <w:i/>
                <w:color w:val="76923C"/>
                <w:sz w:val="18"/>
                <w:szCs w:val="18"/>
              </w:rPr>
              <w:t xml:space="preserve"> </w:t>
            </w:r>
            <w:r w:rsidRPr="00EA2C84">
              <w:rPr>
                <w:i/>
                <w:color w:val="76923C"/>
                <w:sz w:val="18"/>
                <w:szCs w:val="18"/>
              </w:rPr>
              <w:t>Ambiente</w:t>
            </w:r>
          </w:p>
          <w:p w14:paraId="0E1EEEC9" w14:textId="77777777" w:rsidR="007756A1" w:rsidRPr="00EA2C84" w:rsidRDefault="007756A1" w:rsidP="00CD6F2D">
            <w:pPr>
              <w:spacing w:before="120" w:after="120" w:line="259" w:lineRule="auto"/>
              <w:rPr>
                <w:b/>
                <w:color w:val="76923C"/>
                <w:sz w:val="18"/>
                <w:szCs w:val="18"/>
              </w:rPr>
            </w:pPr>
          </w:p>
        </w:tc>
        <w:tc>
          <w:tcPr>
            <w:tcW w:w="1220" w:type="dxa"/>
            <w:shd w:val="clear" w:color="auto" w:fill="auto"/>
          </w:tcPr>
          <w:p w14:paraId="53BB3D5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 CP; PPN</w:t>
            </w:r>
          </w:p>
        </w:tc>
        <w:tc>
          <w:tcPr>
            <w:tcW w:w="3829" w:type="dxa"/>
            <w:shd w:val="clear" w:color="auto" w:fill="auto"/>
          </w:tcPr>
          <w:p w14:paraId="512CB51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3B2B99E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controle e monitoramento</w:t>
            </w:r>
          </w:p>
          <w:p w14:paraId="12BB2FDF" w14:textId="77777777" w:rsidR="007756A1" w:rsidRPr="00EA2C84" w:rsidRDefault="007756A1" w:rsidP="00CD6F2D">
            <w:pPr>
              <w:spacing w:before="120" w:after="120" w:line="259" w:lineRule="auto"/>
              <w:jc w:val="left"/>
              <w:rPr>
                <w:color w:val="76923C"/>
                <w:sz w:val="18"/>
                <w:szCs w:val="18"/>
              </w:rPr>
            </w:pPr>
          </w:p>
        </w:tc>
        <w:tc>
          <w:tcPr>
            <w:tcW w:w="3832" w:type="dxa"/>
            <w:shd w:val="clear" w:color="auto" w:fill="auto"/>
          </w:tcPr>
          <w:p w14:paraId="32283D6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aumento da transparência</w:t>
            </w:r>
          </w:p>
          <w:p w14:paraId="4CC8658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maior capacidade governamental de controle e monitoramento dos recursos naturais</w:t>
            </w:r>
          </w:p>
        </w:tc>
        <w:tc>
          <w:tcPr>
            <w:tcW w:w="1080" w:type="dxa"/>
            <w:shd w:val="clear" w:color="auto" w:fill="auto"/>
          </w:tcPr>
          <w:p w14:paraId="3EEB75A2"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6A0CAB47"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0313C46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NAS6</w:t>
            </w:r>
          </w:p>
          <w:p w14:paraId="28631FDA"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7DC9C603"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baixo</w:t>
            </w:r>
          </w:p>
        </w:tc>
      </w:tr>
      <w:tr w:rsidR="007756A1" w:rsidRPr="0049419A" w14:paraId="203A727A" w14:textId="77777777" w:rsidTr="00CD6F2D">
        <w:tc>
          <w:tcPr>
            <w:tcW w:w="13995" w:type="dxa"/>
            <w:gridSpan w:val="6"/>
            <w:shd w:val="clear" w:color="auto" w:fill="CCC1D9"/>
          </w:tcPr>
          <w:p w14:paraId="5FAD8E56" w14:textId="77777777" w:rsidR="007756A1" w:rsidRPr="00EA2C84" w:rsidRDefault="007756A1" w:rsidP="00CD6F2D">
            <w:pPr>
              <w:pBdr>
                <w:top w:val="nil"/>
                <w:left w:val="nil"/>
                <w:bottom w:val="nil"/>
                <w:right w:val="nil"/>
                <w:between w:val="nil"/>
              </w:pBdr>
              <w:spacing w:before="120" w:after="120" w:line="259" w:lineRule="auto"/>
              <w:jc w:val="left"/>
              <w:rPr>
                <w:b/>
                <w:color w:val="000000"/>
                <w:sz w:val="18"/>
                <w:szCs w:val="18"/>
              </w:rPr>
            </w:pPr>
            <w:r w:rsidRPr="00EA2C84">
              <w:rPr>
                <w:b/>
                <w:i/>
                <w:color w:val="000000"/>
                <w:sz w:val="18"/>
                <w:szCs w:val="18"/>
              </w:rPr>
              <w:lastRenderedPageBreak/>
              <w:t>Componente 3: Gerenciamento de Projetos e Mudanças</w:t>
            </w:r>
          </w:p>
        </w:tc>
      </w:tr>
      <w:tr w:rsidR="007756A1" w:rsidRPr="0049419A" w14:paraId="63FDE4AE" w14:textId="77777777" w:rsidTr="00CD6F2D">
        <w:tc>
          <w:tcPr>
            <w:tcW w:w="2634" w:type="dxa"/>
            <w:shd w:val="clear" w:color="auto" w:fill="FFFFFF"/>
          </w:tcPr>
          <w:p w14:paraId="7D46881C" w14:textId="77777777" w:rsidR="007756A1" w:rsidRPr="00EA2C84" w:rsidRDefault="007756A1" w:rsidP="00CD6F2D">
            <w:pPr>
              <w:spacing w:before="120" w:after="120" w:line="259" w:lineRule="auto"/>
              <w:rPr>
                <w:i/>
                <w:color w:val="76923C"/>
                <w:sz w:val="18"/>
                <w:szCs w:val="18"/>
              </w:rPr>
            </w:pPr>
            <w:r w:rsidRPr="00EA2C84">
              <w:rPr>
                <w:i/>
                <w:color w:val="76923C"/>
                <w:sz w:val="18"/>
                <w:szCs w:val="18"/>
              </w:rPr>
              <w:t xml:space="preserve">Subcomponente 3.1: Unidade de </w:t>
            </w:r>
            <w:proofErr w:type="gramStart"/>
            <w:r w:rsidRPr="00EA2C84">
              <w:rPr>
                <w:i/>
                <w:color w:val="76923C"/>
                <w:sz w:val="18"/>
                <w:szCs w:val="18"/>
              </w:rPr>
              <w:t>Gestão  do</w:t>
            </w:r>
            <w:proofErr w:type="gramEnd"/>
            <w:r w:rsidRPr="00EA2C84">
              <w:rPr>
                <w:i/>
                <w:color w:val="76923C"/>
                <w:sz w:val="18"/>
                <w:szCs w:val="18"/>
              </w:rPr>
              <w:t xml:space="preserve"> Projeto</w:t>
            </w:r>
          </w:p>
          <w:p w14:paraId="15E0998E" w14:textId="77777777" w:rsidR="007756A1" w:rsidRPr="00EA2C84" w:rsidRDefault="007756A1" w:rsidP="00CD6F2D">
            <w:pPr>
              <w:spacing w:before="120" w:after="120" w:line="259" w:lineRule="auto"/>
              <w:jc w:val="left"/>
              <w:rPr>
                <w:color w:val="76923C"/>
                <w:sz w:val="18"/>
                <w:szCs w:val="18"/>
              </w:rPr>
            </w:pPr>
          </w:p>
        </w:tc>
        <w:tc>
          <w:tcPr>
            <w:tcW w:w="1220" w:type="dxa"/>
            <w:shd w:val="clear" w:color="auto" w:fill="auto"/>
          </w:tcPr>
          <w:p w14:paraId="646F87F8"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TI; CP; PPN</w:t>
            </w:r>
          </w:p>
        </w:tc>
        <w:tc>
          <w:tcPr>
            <w:tcW w:w="3829" w:type="dxa"/>
            <w:shd w:val="clear" w:color="auto" w:fill="auto"/>
          </w:tcPr>
          <w:p w14:paraId="25C01574" w14:textId="77777777" w:rsidR="007756A1" w:rsidRPr="00EA2C84" w:rsidRDefault="007756A1" w:rsidP="00CD6F2D">
            <w:pPr>
              <w:spacing w:before="120" w:after="120" w:line="259" w:lineRule="auto"/>
              <w:rPr>
                <w:color w:val="76923C"/>
                <w:sz w:val="18"/>
                <w:szCs w:val="18"/>
              </w:rPr>
            </w:pPr>
            <w:r w:rsidRPr="00EA2C84">
              <w:rPr>
                <w:color w:val="76923C"/>
                <w:sz w:val="18"/>
                <w:szCs w:val="18"/>
              </w:rPr>
              <w:t>(+) aumento da comunicação e participação pública durante a execução do Programa</w:t>
            </w:r>
          </w:p>
          <w:p w14:paraId="5503CD3E" w14:textId="77777777" w:rsidR="007756A1" w:rsidRPr="00EA2C84" w:rsidRDefault="007756A1" w:rsidP="00CD6F2D">
            <w:pPr>
              <w:spacing w:before="120" w:after="120" w:line="259" w:lineRule="auto"/>
              <w:rPr>
                <w:color w:val="76923C"/>
                <w:sz w:val="18"/>
                <w:szCs w:val="18"/>
              </w:rPr>
            </w:pPr>
            <w:r w:rsidRPr="00EA2C84">
              <w:rPr>
                <w:color w:val="76923C"/>
                <w:sz w:val="18"/>
                <w:szCs w:val="18"/>
              </w:rPr>
              <w:t>(+) transparência e acesso a informações sobre o Programa</w:t>
            </w:r>
          </w:p>
          <w:p w14:paraId="0DE5B604"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controle social sobre o projeto</w:t>
            </w:r>
          </w:p>
        </w:tc>
        <w:tc>
          <w:tcPr>
            <w:tcW w:w="3832" w:type="dxa"/>
            <w:shd w:val="clear" w:color="auto" w:fill="auto"/>
          </w:tcPr>
          <w:p w14:paraId="40847FE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362BD9E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4B540920"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71EEFB0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NAS10</w:t>
            </w:r>
          </w:p>
        </w:tc>
        <w:tc>
          <w:tcPr>
            <w:tcW w:w="1400" w:type="dxa"/>
            <w:shd w:val="clear" w:color="auto" w:fill="auto"/>
          </w:tcPr>
          <w:p w14:paraId="7820EC5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Não se aplica</w:t>
            </w:r>
          </w:p>
          <w:p w14:paraId="2216E939" w14:textId="77777777" w:rsidR="007756A1" w:rsidRPr="00EA2C84" w:rsidRDefault="007756A1" w:rsidP="00CD6F2D">
            <w:pPr>
              <w:spacing w:before="120" w:after="120" w:line="259" w:lineRule="auto"/>
              <w:jc w:val="left"/>
              <w:rPr>
                <w:color w:val="76923C"/>
                <w:sz w:val="18"/>
                <w:szCs w:val="18"/>
              </w:rPr>
            </w:pPr>
          </w:p>
        </w:tc>
      </w:tr>
      <w:tr w:rsidR="007756A1" w:rsidRPr="0049419A" w14:paraId="6B560A3C" w14:textId="77777777" w:rsidTr="00CD6F2D">
        <w:tc>
          <w:tcPr>
            <w:tcW w:w="2634" w:type="dxa"/>
            <w:shd w:val="clear" w:color="auto" w:fill="FFFFFF"/>
          </w:tcPr>
          <w:p w14:paraId="1E3AD129" w14:textId="77777777" w:rsidR="007756A1" w:rsidRPr="00EA2C84" w:rsidRDefault="007756A1" w:rsidP="00CD6F2D">
            <w:pPr>
              <w:spacing w:before="120" w:after="120" w:line="259" w:lineRule="auto"/>
              <w:rPr>
                <w:i/>
                <w:color w:val="76923C"/>
                <w:sz w:val="18"/>
                <w:szCs w:val="18"/>
              </w:rPr>
            </w:pPr>
            <w:r w:rsidRPr="00EA2C84">
              <w:rPr>
                <w:i/>
                <w:color w:val="76923C"/>
                <w:sz w:val="18"/>
                <w:szCs w:val="18"/>
              </w:rPr>
              <w:t xml:space="preserve">Subcomponente 3.2: Gestão de Mudanças </w:t>
            </w:r>
          </w:p>
          <w:p w14:paraId="5176E597" w14:textId="77777777" w:rsidR="007756A1" w:rsidRPr="00EA2C84" w:rsidRDefault="007756A1" w:rsidP="00CD6F2D">
            <w:pPr>
              <w:spacing w:before="120" w:after="120" w:line="259" w:lineRule="auto"/>
              <w:rPr>
                <w:color w:val="76923C"/>
                <w:sz w:val="18"/>
                <w:szCs w:val="18"/>
              </w:rPr>
            </w:pPr>
          </w:p>
        </w:tc>
        <w:tc>
          <w:tcPr>
            <w:tcW w:w="1220" w:type="dxa"/>
            <w:shd w:val="clear" w:color="auto" w:fill="auto"/>
          </w:tcPr>
          <w:p w14:paraId="5952A792"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CS; CP</w:t>
            </w:r>
          </w:p>
        </w:tc>
        <w:tc>
          <w:tcPr>
            <w:tcW w:w="3829" w:type="dxa"/>
            <w:shd w:val="clear" w:color="auto" w:fill="auto"/>
          </w:tcPr>
          <w:p w14:paraId="52F38473"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transparência sobre o Programa</w:t>
            </w:r>
          </w:p>
        </w:tc>
        <w:tc>
          <w:tcPr>
            <w:tcW w:w="3832" w:type="dxa"/>
            <w:shd w:val="clear" w:color="auto" w:fill="auto"/>
          </w:tcPr>
          <w:p w14:paraId="632D05A5"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não são previstos impactos ambientais negativos incrementais decorrentes das atividades propostas</w:t>
            </w:r>
          </w:p>
        </w:tc>
        <w:tc>
          <w:tcPr>
            <w:tcW w:w="1080" w:type="dxa"/>
            <w:shd w:val="clear" w:color="auto" w:fill="auto"/>
          </w:tcPr>
          <w:p w14:paraId="513E6AEC"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NAS1</w:t>
            </w:r>
          </w:p>
          <w:p w14:paraId="6298D3B9"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NAS2</w:t>
            </w:r>
          </w:p>
          <w:p w14:paraId="1BFF40F1"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 xml:space="preserve">NAS10 </w:t>
            </w:r>
          </w:p>
        </w:tc>
        <w:tc>
          <w:tcPr>
            <w:tcW w:w="1400" w:type="dxa"/>
            <w:shd w:val="clear" w:color="auto" w:fill="auto"/>
          </w:tcPr>
          <w:p w14:paraId="2A6B2423" w14:textId="77777777" w:rsidR="007756A1" w:rsidRPr="00EA2C84" w:rsidRDefault="007756A1" w:rsidP="00CD6F2D">
            <w:pPr>
              <w:spacing w:before="120" w:after="120" w:line="259" w:lineRule="auto"/>
              <w:jc w:val="left"/>
              <w:rPr>
                <w:color w:val="76923C"/>
                <w:sz w:val="18"/>
                <w:szCs w:val="18"/>
              </w:rPr>
            </w:pPr>
            <w:r w:rsidRPr="00EA2C84">
              <w:rPr>
                <w:color w:val="76923C"/>
                <w:sz w:val="18"/>
                <w:szCs w:val="18"/>
              </w:rPr>
              <w:t>Não se aplica</w:t>
            </w:r>
          </w:p>
        </w:tc>
      </w:tr>
    </w:tbl>
    <w:p w14:paraId="5ED3907D" w14:textId="77777777" w:rsidR="007756A1" w:rsidRPr="0049419A" w:rsidRDefault="007756A1" w:rsidP="007756A1">
      <w:pPr>
        <w:spacing w:before="120" w:after="120" w:line="259" w:lineRule="auto"/>
      </w:pPr>
      <w:bookmarkStart w:id="28" w:name="_heading=h.1y810tw" w:colFirst="0" w:colLast="0"/>
      <w:bookmarkEnd w:id="28"/>
      <w:r w:rsidRPr="0049419A">
        <w:t>Legenda:</w:t>
      </w:r>
    </w:p>
    <w:p w14:paraId="755AEC70" w14:textId="77777777" w:rsidR="007756A1" w:rsidRPr="0049419A" w:rsidRDefault="007756A1" w:rsidP="007756A1">
      <w:pPr>
        <w:spacing w:before="120" w:after="120" w:line="259" w:lineRule="auto"/>
      </w:pPr>
      <w:r w:rsidRPr="0049419A">
        <w:t>Tipo de Investimento previsto: TI: Tecnologia da Informação (hardware; software; servidores; equipamentos, digitalização; redes); PPN: reforma em políticas, processos, procedimentos e normas; CS: consultoria/ estudos; CP: capacitação: aperfeiçoamento de pessoas; qualificações</w:t>
      </w:r>
    </w:p>
    <w:p w14:paraId="3C2D8D82" w14:textId="77777777" w:rsidR="007756A1" w:rsidRPr="0049419A" w:rsidRDefault="007756A1" w:rsidP="007756A1">
      <w:pPr>
        <w:spacing w:before="120" w:after="120" w:line="259" w:lineRule="auto"/>
      </w:pPr>
      <w:r w:rsidRPr="0049419A">
        <w:t xml:space="preserve">Normas Ambientai e Sociais: </w:t>
      </w:r>
    </w:p>
    <w:p w14:paraId="3A9A81C7"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 xml:space="preserve">Norma Ambiental e Social 1: Avaliação e Gestão de Riscos e </w:t>
      </w:r>
      <w:proofErr w:type="gramStart"/>
      <w:r w:rsidRPr="0049419A">
        <w:rPr>
          <w:color w:val="000000"/>
        </w:rPr>
        <w:t>Impactos  Socioambientais</w:t>
      </w:r>
      <w:proofErr w:type="gramEnd"/>
      <w:r w:rsidRPr="0049419A">
        <w:rPr>
          <w:color w:val="000000"/>
        </w:rPr>
        <w:t xml:space="preserve"> </w:t>
      </w:r>
    </w:p>
    <w:p w14:paraId="5471890E"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Norma Ambiental e Social 2: Condições de Trabalho e Mão de Obra</w:t>
      </w:r>
    </w:p>
    <w:p w14:paraId="22A3CF28"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 xml:space="preserve">Norma Ambiental e Social 3: Eficácia de Recursos e Prevenção e Gestão da Poluição </w:t>
      </w:r>
    </w:p>
    <w:p w14:paraId="014EE8AF"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Norma Ambiental e Social 4: Saúde e Segurança Comunitária</w:t>
      </w:r>
    </w:p>
    <w:p w14:paraId="4B412910"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Norma Ambiental e Social 5: Aquisição de Terras, Restrições ao uso da Terra e Reassentamento Involuntário</w:t>
      </w:r>
    </w:p>
    <w:p w14:paraId="1DD11A17"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Norma Ambiental e Social 6: Conservação da Biodiversidade e Gestão Sustentável de Recursos Naturais Vivos</w:t>
      </w:r>
    </w:p>
    <w:p w14:paraId="79E2AA09"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 xml:space="preserve">Norma Ambiental e Social 7: Povos Indígenas/Comunidades Locais Tradicionais Historicamente Desfavorecidas da África Subsaariana </w:t>
      </w:r>
    </w:p>
    <w:p w14:paraId="07A218A1"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lastRenderedPageBreak/>
        <w:t>Norma Ambiental e Social 8: Patrimônio Cultural</w:t>
      </w:r>
    </w:p>
    <w:p w14:paraId="7097879E"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 xml:space="preserve">Norma Ambiental e Social 9: Intermediários Financeiros </w:t>
      </w:r>
    </w:p>
    <w:p w14:paraId="003A9BE8" w14:textId="77777777" w:rsidR="007756A1" w:rsidRPr="0049419A" w:rsidRDefault="007756A1" w:rsidP="007756A1">
      <w:pPr>
        <w:numPr>
          <w:ilvl w:val="0"/>
          <w:numId w:val="6"/>
        </w:numPr>
        <w:pBdr>
          <w:top w:val="nil"/>
          <w:left w:val="nil"/>
          <w:bottom w:val="nil"/>
          <w:right w:val="nil"/>
          <w:between w:val="nil"/>
        </w:pBdr>
        <w:spacing w:before="120" w:after="120" w:line="259" w:lineRule="auto"/>
        <w:rPr>
          <w:color w:val="000000"/>
        </w:rPr>
      </w:pPr>
      <w:r w:rsidRPr="0049419A">
        <w:rPr>
          <w:color w:val="000000"/>
        </w:rPr>
        <w:t xml:space="preserve">Norma Ambiental e Social 10: Envolvimento das Partes Interessadas e Divulgação de Informações </w:t>
      </w:r>
    </w:p>
    <w:p w14:paraId="637BCF26" w14:textId="77777777" w:rsidR="007756A1" w:rsidRPr="0049419A" w:rsidRDefault="007756A1" w:rsidP="007756A1">
      <w:pPr>
        <w:spacing w:before="120" w:after="120" w:line="259" w:lineRule="auto"/>
        <w:rPr>
          <w:sz w:val="22"/>
          <w:szCs w:val="22"/>
        </w:rPr>
        <w:sectPr w:rsidR="007756A1" w:rsidRPr="0049419A">
          <w:pgSz w:w="16840" w:h="11900" w:orient="landscape"/>
          <w:pgMar w:top="1701" w:right="1701" w:bottom="1134" w:left="1134" w:header="709" w:footer="709" w:gutter="0"/>
          <w:cols w:space="720"/>
        </w:sectPr>
      </w:pPr>
    </w:p>
    <w:p w14:paraId="1FC6C3AB" w14:textId="77777777" w:rsidR="007756A1" w:rsidRPr="00700A24" w:rsidRDefault="007756A1" w:rsidP="007756A1">
      <w:pPr>
        <w:pStyle w:val="Ttulo1"/>
        <w:spacing w:after="120" w:line="259" w:lineRule="auto"/>
        <w:rPr>
          <w:rFonts w:ascii="Arial" w:eastAsia="Arial Nova" w:hAnsi="Arial" w:cs="Arial"/>
          <w:color w:val="7030A0"/>
          <w:sz w:val="22"/>
          <w:szCs w:val="22"/>
        </w:rPr>
      </w:pPr>
      <w:bookmarkStart w:id="29" w:name="_Toc113015225"/>
      <w:r w:rsidRPr="00700A24">
        <w:rPr>
          <w:rFonts w:ascii="Arial" w:eastAsia="Arial Nova" w:hAnsi="Arial" w:cs="Arial"/>
          <w:color w:val="7030A0"/>
          <w:sz w:val="22"/>
          <w:szCs w:val="22"/>
        </w:rPr>
        <w:lastRenderedPageBreak/>
        <w:t>7. MEDIDAS DE GESTÃO DOS RISCOS E IMPACTOS SOCIOAMBIENTAIS</w:t>
      </w:r>
      <w:bookmarkEnd w:id="29"/>
    </w:p>
    <w:p w14:paraId="274D3756" w14:textId="77777777" w:rsidR="007756A1" w:rsidRPr="0049419A" w:rsidRDefault="007756A1" w:rsidP="007756A1">
      <w:pPr>
        <w:spacing w:before="120" w:after="120" w:line="259" w:lineRule="auto"/>
      </w:pPr>
    </w:p>
    <w:p w14:paraId="5850AB44" w14:textId="77777777" w:rsidR="007756A1" w:rsidRPr="0049419A" w:rsidRDefault="007756A1" w:rsidP="007756A1">
      <w:pPr>
        <w:spacing w:before="120" w:after="120" w:line="259" w:lineRule="auto"/>
        <w:rPr>
          <w:sz w:val="22"/>
          <w:szCs w:val="22"/>
        </w:rPr>
      </w:pPr>
      <w:r w:rsidRPr="0049419A">
        <w:rPr>
          <w:sz w:val="22"/>
          <w:szCs w:val="22"/>
        </w:rPr>
        <w:t>A natureza, magnitude, severidade e probabilidade dos riscos e impactos potencialmente adversos foram avaliados e medidas mitigadoras foram identificadas à luz dos requerimentos das Normas Ambientais e Sociais do Quadro Ambiental e Social do Banco Mundial que são relevantes em virtude das atividades do Projeto, seus impactos e seus efeitos posteriores e seu grau de risco. Destacam-se:</w:t>
      </w:r>
    </w:p>
    <w:p w14:paraId="29C7456B"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Considerando a Norma Ambiental e Social 1 - Avaliação e Gestão de Riscos e Impactos Socioambientais:</w:t>
      </w:r>
    </w:p>
    <w:p w14:paraId="5CBEDB0F"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Garantir que a Unidade de Gestão do Programa (</w:t>
      </w:r>
      <w:r w:rsidR="00B04CD6">
        <w:rPr>
          <w:color w:val="000000"/>
          <w:sz w:val="22"/>
          <w:szCs w:val="22"/>
        </w:rPr>
        <w:t>UG</w:t>
      </w:r>
      <w:r>
        <w:rPr>
          <w:color w:val="000000"/>
          <w:sz w:val="22"/>
          <w:szCs w:val="22"/>
        </w:rPr>
        <w:t>P</w:t>
      </w:r>
      <w:r w:rsidRPr="0049419A">
        <w:rPr>
          <w:color w:val="000000"/>
          <w:sz w:val="22"/>
          <w:szCs w:val="22"/>
        </w:rPr>
        <w:t>) seja responsável por supervisionar e monitorar a gestão dos riscos ambientais e sociais do Programa;</w:t>
      </w:r>
    </w:p>
    <w:p w14:paraId="20E6A957"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Garantir que os Termos de Referência para a contratação de consultorias complexas sejam revisados e objeto de não-objeção prévia da equipe do Banco Mundial;</w:t>
      </w:r>
    </w:p>
    <w:p w14:paraId="4BFB2EBE"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Caso necessário, obter as licenças, consentimentos e autorizações das autoridades nacionais pertinentes para todas as atividades que o exigirem. Iniciar as atividades somente após essas licenças, consentimentos e autorizações terem sido obtidos;</w:t>
      </w:r>
    </w:p>
    <w:p w14:paraId="7E3D1B71"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Cumprir com a regra da inelegibilidade das atividades incluídas na lista de atividades excluídas ou limitadas (ver Box 2, a seguir);</w:t>
      </w:r>
    </w:p>
    <w:p w14:paraId="0952B7E3"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Assegurar que potenciais impactos negativos não recaiam desproporcionalmente sobre os desfavorecidos ou vulneráveis, bem como que estes não sejam prejudicados na partilha de quaisquer benefícios de desenvolvimento e oportunidades resultantes do Programa, e, assim, eliminar quaisquer formas de discriminação ou exclusão social.</w:t>
      </w:r>
      <w:r w:rsidRPr="0049419A">
        <w:rPr>
          <w:color w:val="000000"/>
          <w:sz w:val="22"/>
          <w:szCs w:val="22"/>
          <w:vertAlign w:val="superscript"/>
        </w:rPr>
        <w:footnoteReference w:id="7"/>
      </w:r>
    </w:p>
    <w:p w14:paraId="4565406D"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Considerando a Norma Ambiental e Social 2: Mão de Obra e Condições de Trabalho:</w:t>
      </w:r>
    </w:p>
    <w:p w14:paraId="586581F1" w14:textId="77777777" w:rsidR="007756A1" w:rsidRPr="0049419A" w:rsidRDefault="007756A1" w:rsidP="007756A1">
      <w:pPr>
        <w:numPr>
          <w:ilvl w:val="0"/>
          <w:numId w:val="4"/>
        </w:numPr>
        <w:pBdr>
          <w:top w:val="nil"/>
          <w:left w:val="nil"/>
          <w:bottom w:val="nil"/>
          <w:right w:val="nil"/>
          <w:between w:val="nil"/>
        </w:pBdr>
        <w:spacing w:before="120" w:after="120" w:line="259" w:lineRule="auto"/>
        <w:rPr>
          <w:color w:val="000000"/>
          <w:sz w:val="22"/>
          <w:szCs w:val="22"/>
        </w:rPr>
      </w:pPr>
      <w:r w:rsidRPr="0049419A">
        <w:rPr>
          <w:color w:val="000000"/>
          <w:sz w:val="22"/>
          <w:szCs w:val="22"/>
        </w:rPr>
        <w:t>Verificação do cumprimento da legislação trabalhista e das normas de segurança e saúde ocupacional por todos os contratados;</w:t>
      </w:r>
      <w:r w:rsidRPr="0049419A">
        <w:rPr>
          <w:color w:val="000000"/>
          <w:sz w:val="22"/>
          <w:szCs w:val="22"/>
          <w:vertAlign w:val="superscript"/>
        </w:rPr>
        <w:footnoteReference w:id="8"/>
      </w:r>
    </w:p>
    <w:p w14:paraId="4936ED6A"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Os Procedimentos de Gestão Laboral definidos para o Projeto serão válidos e aplicados aos consultores e profissionais contratados na implementação do Projeto;</w:t>
      </w:r>
    </w:p>
    <w:p w14:paraId="5B3EE6CE" w14:textId="77777777" w:rsidR="007756A1" w:rsidRPr="0049419A" w:rsidRDefault="007756A1" w:rsidP="007756A1">
      <w:pPr>
        <w:numPr>
          <w:ilvl w:val="0"/>
          <w:numId w:val="2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Os servidores públicos envolvidos no programa continuarão sujeitos aos termos e condições do seu contrato ou acordo de trabalho do setor público;</w:t>
      </w:r>
    </w:p>
    <w:p w14:paraId="17294AE0" w14:textId="77777777" w:rsidR="007756A1" w:rsidRPr="0049419A" w:rsidRDefault="007756A1" w:rsidP="007756A1">
      <w:pPr>
        <w:numPr>
          <w:ilvl w:val="0"/>
          <w:numId w:val="4"/>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Manter o “Canal Digital de Denúncias Trabalhistas” do governo l como canal de queixas para os trabalhadores do Projeto </w:t>
      </w:r>
      <w:r>
        <w:rPr>
          <w:color w:val="222222"/>
          <w:sz w:val="22"/>
          <w:szCs w:val="22"/>
          <w:shd w:val="clear" w:color="auto" w:fill="FFFFFF"/>
        </w:rPr>
        <w:t>(fale cidadão - https://ouvidoria.controladoria.mt.gov.br/falecidadao/)</w:t>
      </w:r>
      <w:r w:rsidRPr="0049419A">
        <w:rPr>
          <w:color w:val="000000"/>
          <w:sz w:val="22"/>
          <w:szCs w:val="22"/>
        </w:rPr>
        <w:t>.</w:t>
      </w:r>
    </w:p>
    <w:p w14:paraId="262A2547"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lastRenderedPageBreak/>
        <w:t>Considerando a Norma Ambiental e Social 3: Eficiência de Recurso e Prevenção e Gestão da Poluição</w:t>
      </w:r>
    </w:p>
    <w:p w14:paraId="39E4ED95" w14:textId="77777777" w:rsidR="007756A1" w:rsidRPr="0049419A" w:rsidRDefault="007756A1" w:rsidP="007756A1">
      <w:pPr>
        <w:numPr>
          <w:ilvl w:val="0"/>
          <w:numId w:val="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Os Termos de Referência para contratação da consultoria para definir os critérios e procedimentos sobre os processos de compras públicas deverão ser analisados previamente pelo Banco Mundial e considerar os quesitos dessa Norma, tais como; avaliar o uso atual de energia e recomendações para torna-los mais eficientes;</w:t>
      </w:r>
    </w:p>
    <w:p w14:paraId="1E7B5056" w14:textId="77777777" w:rsidR="007756A1" w:rsidRPr="0049419A" w:rsidRDefault="007756A1" w:rsidP="007756A1">
      <w:pPr>
        <w:numPr>
          <w:ilvl w:val="0"/>
          <w:numId w:val="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Incluir quesito de eficiência energética nas especificações técnicas dos documentos de licitação dos equipamentos;</w:t>
      </w:r>
    </w:p>
    <w:p w14:paraId="7BC5B999" w14:textId="77777777" w:rsidR="007756A1" w:rsidRPr="0049419A" w:rsidRDefault="007756A1" w:rsidP="007756A1">
      <w:pPr>
        <w:numPr>
          <w:ilvl w:val="0"/>
          <w:numId w:val="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Assegurar a destinação correta de lixo eletrônico, no caso de substituição de equipamentos;</w:t>
      </w:r>
    </w:p>
    <w:p w14:paraId="6B6E11EC" w14:textId="77777777" w:rsidR="007756A1" w:rsidRPr="0049419A" w:rsidRDefault="007756A1" w:rsidP="007756A1">
      <w:pPr>
        <w:numPr>
          <w:ilvl w:val="0"/>
          <w:numId w:val="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Verificação de legalidade ambiental dos fornecedores de matérias primas.</w:t>
      </w:r>
    </w:p>
    <w:p w14:paraId="78B287F0"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Considerando a Norma Ambiental e Social 7 – Povos Indígenas e Comunidades Locais Tradicionais Historicamente Desfavorecidas da África Subsaariana</w:t>
      </w:r>
    </w:p>
    <w:p w14:paraId="7415F01B" w14:textId="77777777" w:rsidR="007756A1" w:rsidRPr="0049419A" w:rsidRDefault="007756A1" w:rsidP="007756A1">
      <w:pPr>
        <w:numPr>
          <w:ilvl w:val="0"/>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Identificar e avaliar a natureza e grau dos impactos econômicos, sociais, culturais (incluindo o patrimônio cultural) e ambientais, diretos e indiretos, dessas atividades sobre os Povos Indígenas e prevenir impactos negativos sobre os Povos Indígenas sempre que possível:</w:t>
      </w:r>
    </w:p>
    <w:p w14:paraId="08A927A2" w14:textId="77777777" w:rsidR="007756A1" w:rsidRPr="0049419A" w:rsidRDefault="007756A1" w:rsidP="007756A1">
      <w:pPr>
        <w:numPr>
          <w:ilvl w:val="1"/>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Preparar e implementar uma estratégia de consulta prévia, livre e informada e identificar meios para identificar as opiniões dos Povos Indígenas a respeito dessas atividades e seus impactos e benefícios, visando a minorar os primeiros e potencializar os últimos;</w:t>
      </w:r>
    </w:p>
    <w:p w14:paraId="5C623403" w14:textId="77777777" w:rsidR="007756A1" w:rsidRPr="0049419A" w:rsidRDefault="007756A1" w:rsidP="007756A1">
      <w:pPr>
        <w:numPr>
          <w:ilvl w:val="1"/>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Estabelecer um mecanismo culturalmente adequado para recepção, registro e resposta a reclamações acessível aos povos indígenas e suas instâncias representativas; e,</w:t>
      </w:r>
    </w:p>
    <w:p w14:paraId="3E723FD7" w14:textId="77777777" w:rsidR="007756A1" w:rsidRPr="0049419A" w:rsidRDefault="007756A1" w:rsidP="007756A1">
      <w:pPr>
        <w:numPr>
          <w:ilvl w:val="1"/>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Estabelecer um mecanismo de monitoramento e avaliação dos impactos e benefícios das atividades sobre os Povos Indígenas.</w:t>
      </w:r>
    </w:p>
    <w:p w14:paraId="4007F266"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Considerando a Norma Ambiental e Social 8: Patrimônio Cultural</w:t>
      </w:r>
    </w:p>
    <w:p w14:paraId="0BEAFDFD" w14:textId="77777777" w:rsidR="007756A1" w:rsidRPr="0049419A" w:rsidRDefault="007756A1" w:rsidP="007756A1">
      <w:pPr>
        <w:numPr>
          <w:ilvl w:val="0"/>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Assegurar que os Termos de Referência para contratação de consultorias sobre o levantamento do patrimônio físico e uso atual dos edifícios deverão considerar os requisitos da legislação nacional e dessa norma e ser analisados previamente pelo Banco Mundial;</w:t>
      </w:r>
    </w:p>
    <w:p w14:paraId="511E7899" w14:textId="77777777" w:rsidR="007756A1" w:rsidRPr="0049419A" w:rsidRDefault="007756A1" w:rsidP="007756A1">
      <w:pPr>
        <w:numPr>
          <w:ilvl w:val="0"/>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No caso de edifícios históricos e de valor cultural definir procedimentos específicos de análise em conformidade com IPHAM e essa norma;</w:t>
      </w:r>
    </w:p>
    <w:p w14:paraId="19056D6F" w14:textId="77777777" w:rsidR="007756A1" w:rsidRPr="0049419A" w:rsidRDefault="007756A1" w:rsidP="007756A1">
      <w:pPr>
        <w:numPr>
          <w:ilvl w:val="0"/>
          <w:numId w:val="2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Comunicar a ocorrência de achados casuais ao Banco Mundial.</w:t>
      </w:r>
    </w:p>
    <w:p w14:paraId="00440BBA" w14:textId="77777777" w:rsidR="007756A1" w:rsidRPr="0049419A" w:rsidRDefault="007756A1" w:rsidP="007756A1">
      <w:pPr>
        <w:numPr>
          <w:ilvl w:val="0"/>
          <w:numId w:val="21"/>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Considerando a Norma Ambiental e Social 10: Envolvimento das Partes Interessadas e Divulgação de Informações</w:t>
      </w:r>
    </w:p>
    <w:p w14:paraId="4D828E39" w14:textId="77777777" w:rsidR="007756A1" w:rsidRPr="0049419A" w:rsidRDefault="007756A1" w:rsidP="007756A1">
      <w:pPr>
        <w:numPr>
          <w:ilvl w:val="0"/>
          <w:numId w:val="2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Divulgação de informações sobre as atividades do Projeto e consulta às partes interessadas (por exemplo, entidades de classe, usuários dos serviços públicos, grupos sociais vulneráveis e desfavorecidos, etc.) que serão proporcionais aos riscos e impactos potenciais de cada uma dessas atividades;</w:t>
      </w:r>
    </w:p>
    <w:p w14:paraId="24970EA1" w14:textId="77777777" w:rsidR="007756A1" w:rsidRPr="0049419A" w:rsidRDefault="007756A1" w:rsidP="007756A1">
      <w:pPr>
        <w:numPr>
          <w:ilvl w:val="0"/>
          <w:numId w:val="22"/>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 supervisão do Projeto apresentará relatórios periódicos ao Banco Mundial sobre a operação do Mecanismo de Queixas do Projeto;</w:t>
      </w:r>
    </w:p>
    <w:p w14:paraId="52190A42" w14:textId="77777777" w:rsidR="007756A1" w:rsidRPr="0049419A" w:rsidRDefault="007756A1" w:rsidP="007756A1">
      <w:pPr>
        <w:numPr>
          <w:ilvl w:val="0"/>
          <w:numId w:val="22"/>
        </w:numPr>
        <w:pBdr>
          <w:top w:val="nil"/>
          <w:left w:val="nil"/>
          <w:bottom w:val="nil"/>
          <w:right w:val="nil"/>
          <w:between w:val="nil"/>
        </w:pBdr>
        <w:spacing w:before="120" w:after="120" w:line="259" w:lineRule="auto"/>
        <w:rPr>
          <w:color w:val="000000"/>
          <w:sz w:val="22"/>
          <w:szCs w:val="22"/>
        </w:rPr>
      </w:pPr>
      <w:r w:rsidRPr="0049419A">
        <w:rPr>
          <w:color w:val="000000"/>
          <w:sz w:val="22"/>
          <w:szCs w:val="22"/>
        </w:rPr>
        <w:lastRenderedPageBreak/>
        <w:t>No caso de modificações significativas no Projeto ou que os produtos das consultorias financiadas que resultem em riscos e impactos adicionais, o Mutuário fornecerá informações sobre tais riscos e impactos e consultará as partes afetadas pelo Projeto quanto à forma como esses riscos e impactos serão mitigados.</w:t>
      </w:r>
    </w:p>
    <w:p w14:paraId="25AB62AA" w14:textId="77777777" w:rsidR="007756A1" w:rsidRPr="0049419A" w:rsidRDefault="007756A1" w:rsidP="007756A1">
      <w:pPr>
        <w:spacing w:before="120" w:after="120" w:line="259" w:lineRule="auto"/>
        <w:rPr>
          <w:sz w:val="22"/>
          <w:szCs w:val="22"/>
        </w:rPr>
      </w:pPr>
      <w:r w:rsidRPr="0049419A">
        <w:rPr>
          <w:sz w:val="22"/>
          <w:szCs w:val="22"/>
        </w:rPr>
        <w:t>Destaca-se que a qualquer momento da implementação dor Programa poderá ser identificada a relevância de outras Normas Ambientais e Sociais. Nesse caso, os documentos e requerimentos de gestão socioambiental serão atualizados e serão definidos novos requerimentos a serem adotados.</w:t>
      </w:r>
    </w:p>
    <w:p w14:paraId="3AF4E1AF" w14:textId="77777777" w:rsidR="007756A1" w:rsidRDefault="007756A1" w:rsidP="007756A1">
      <w:pPr>
        <w:spacing w:before="120" w:after="120" w:line="259" w:lineRule="auto"/>
        <w:rPr>
          <w:sz w:val="22"/>
          <w:szCs w:val="22"/>
        </w:rPr>
      </w:pPr>
      <w:r w:rsidRPr="0049419A">
        <w:rPr>
          <w:sz w:val="22"/>
          <w:szCs w:val="22"/>
        </w:rPr>
        <w:t>Destaca-se, igualmente, que as medidas para gestão dos riscos ambientais e sociais do Projeto serão incorporadas ao Plano de Compromissos Ambientais e Sociais (PCAS) acordado entre o Banco e o Mutuário, que faz parte do Acordo de Empréstimo e define as medidas e as ações necessárias – bem como os prazos para sua execução – para que o Projeto cumpra com as Normas Ambientais e Sociais do Banco Mundial. A implementação do PCAS será monitorada e reportada ao Banco Mundial semestralmente.</w:t>
      </w:r>
    </w:p>
    <w:p w14:paraId="5F82CCD1" w14:textId="77777777" w:rsidR="007756A1" w:rsidRPr="0049419A" w:rsidRDefault="007756A1" w:rsidP="007756A1">
      <w:pPr>
        <w:spacing w:before="120" w:after="120" w:line="259" w:lineRule="auto"/>
        <w:rPr>
          <w:sz w:val="22"/>
          <w:szCs w:val="22"/>
        </w:rPr>
      </w:pPr>
    </w:p>
    <w:tbl>
      <w:tblPr>
        <w:tblW w:w="9055" w:type="dxa"/>
        <w:tblBorders>
          <w:top w:val="single" w:sz="4" w:space="0" w:color="FBD5B5"/>
          <w:left w:val="single" w:sz="4" w:space="0" w:color="FBD5B5"/>
          <w:bottom w:val="single" w:sz="4" w:space="0" w:color="FBD5B5"/>
          <w:right w:val="single" w:sz="4" w:space="0" w:color="FBD5B5"/>
          <w:insideH w:val="single" w:sz="4" w:space="0" w:color="FBD5B5"/>
          <w:insideV w:val="single" w:sz="4" w:space="0" w:color="FBD5B5"/>
        </w:tblBorders>
        <w:tblLayout w:type="fixed"/>
        <w:tblLook w:val="0400" w:firstRow="0" w:lastRow="0" w:firstColumn="0" w:lastColumn="0" w:noHBand="0" w:noVBand="1"/>
      </w:tblPr>
      <w:tblGrid>
        <w:gridCol w:w="9055"/>
      </w:tblGrid>
      <w:tr w:rsidR="007756A1" w:rsidRPr="00AB6B4D" w14:paraId="2A84DBB6" w14:textId="77777777" w:rsidTr="00CD6F2D">
        <w:tc>
          <w:tcPr>
            <w:tcW w:w="9055" w:type="dxa"/>
            <w:shd w:val="clear" w:color="auto" w:fill="auto"/>
          </w:tcPr>
          <w:p w14:paraId="37F84A63" w14:textId="77777777" w:rsidR="007756A1" w:rsidRPr="00EA2C84" w:rsidRDefault="007756A1" w:rsidP="00CD6F2D">
            <w:pPr>
              <w:jc w:val="center"/>
              <w:rPr>
                <w:b/>
                <w:bCs/>
              </w:rPr>
            </w:pPr>
            <w:r w:rsidRPr="00EA2C84">
              <w:rPr>
                <w:b/>
                <w:bCs/>
              </w:rPr>
              <w:t>Box 2 - Atividades não elegíveis, limitadas e medidas corretivas</w:t>
            </w:r>
          </w:p>
          <w:p w14:paraId="4B4A9759" w14:textId="77777777" w:rsidR="007756A1" w:rsidRPr="00AB6B4D" w:rsidRDefault="007756A1" w:rsidP="00CD6F2D">
            <w:pPr>
              <w:spacing w:before="120" w:after="120" w:line="240" w:lineRule="auto"/>
            </w:pPr>
            <w:r w:rsidRPr="00AB6B4D">
              <w:t>Com base na avaliação das atividades propostas pelo Projeto, nas Normas Ambientai e Sociais do Banco Mundial e na legislação nacional vigente as seguintes atividades são consideradas como não elegíveis para fins de financiamento do Programa:</w:t>
            </w:r>
          </w:p>
          <w:p w14:paraId="079D13F1"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Atividades que tenham o potencial de causar significativa conversão (perda) ou degradação de habitat naturais críticos, seja direta ou indiretamente. Habitats naturais críticos são aqueles legalmente protegidos pela legislação brasileira e/ou aqueles não legalmente protegidos, mas com alto valor ambiental;</w:t>
            </w:r>
          </w:p>
          <w:p w14:paraId="3012B987"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Atividades que utilizem recursos florestais originários de extração/manejo não sustentável;</w:t>
            </w:r>
          </w:p>
          <w:p w14:paraId="596433A1"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Atividades que incluam mão de obra infantil e/ou que não adotem procedimentos de proteção individual de trabalhadores e práticas de segurança no trabalho e/ou que não estejam em conformidade com a legislação trabalhista nacional;</w:t>
            </w:r>
          </w:p>
          <w:p w14:paraId="741D7B2E"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Atividades que direta ou indiretamente afetem águas internacionais. Ainda que não seja prevista nenhuma atividade que afete águas internacionais, esse critério fica válido durante todas as etapas de implementação do Programa.</w:t>
            </w:r>
          </w:p>
          <w:p w14:paraId="2A0B8FCB"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Aquisição de armamentos, matérias explosivos ou perigosos</w:t>
            </w:r>
          </w:p>
          <w:p w14:paraId="189830CC"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Transporte de produtos químicos perigosos</w:t>
            </w:r>
          </w:p>
          <w:p w14:paraId="2194B19E"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Aquisição, armazenamento e/ou uso de produtos químicos perigosos não autorizados pela legislação vigente da ANVISA.</w:t>
            </w:r>
          </w:p>
          <w:p w14:paraId="606EB404" w14:textId="77777777" w:rsidR="007756A1" w:rsidRPr="00AB6B4D" w:rsidRDefault="007756A1" w:rsidP="00CD6F2D">
            <w:pPr>
              <w:numPr>
                <w:ilvl w:val="0"/>
                <w:numId w:val="12"/>
              </w:numPr>
              <w:pBdr>
                <w:top w:val="nil"/>
                <w:left w:val="nil"/>
                <w:bottom w:val="nil"/>
                <w:right w:val="nil"/>
                <w:between w:val="nil"/>
              </w:pBdr>
              <w:spacing w:before="120" w:after="120" w:line="240" w:lineRule="auto"/>
            </w:pPr>
            <w:r w:rsidRPr="00AB6B4D">
              <w:t xml:space="preserve">Aquisição ou aplicação de produtos químicos nas classes IA e IB das normativas internacionais WHO ou cuja composição química seja considerada perigosa. </w:t>
            </w:r>
          </w:p>
          <w:p w14:paraId="11FCF172" w14:textId="77777777" w:rsidR="007756A1" w:rsidRPr="00AB6B4D" w:rsidRDefault="007756A1" w:rsidP="00CD6F2D">
            <w:pPr>
              <w:spacing w:before="120" w:after="120" w:line="240" w:lineRule="auto"/>
            </w:pPr>
            <w:r w:rsidRPr="00AB6B4D">
              <w:t>São consideradas atividades limitadas ou críticas e objeto de revisão prévia e/ou medidas corretivas pelo Banco Mundial:</w:t>
            </w:r>
          </w:p>
          <w:p w14:paraId="2FC75CC9" w14:textId="77777777" w:rsidR="007756A1" w:rsidRPr="00AB6B4D" w:rsidRDefault="007756A1" w:rsidP="00CD6F2D">
            <w:pPr>
              <w:numPr>
                <w:ilvl w:val="0"/>
                <w:numId w:val="9"/>
              </w:numPr>
              <w:pBdr>
                <w:top w:val="nil"/>
                <w:left w:val="nil"/>
                <w:bottom w:val="nil"/>
                <w:right w:val="nil"/>
                <w:between w:val="nil"/>
              </w:pBdr>
              <w:spacing w:before="120" w:after="120" w:line="240" w:lineRule="auto"/>
            </w:pPr>
            <w:r w:rsidRPr="00AB6B4D">
              <w:t>No caso de aquisição de recursos florestais, os processos de licitação deverão incluir certificação de origem e de manejo sustentável das florestas produtivas;</w:t>
            </w:r>
          </w:p>
          <w:p w14:paraId="0E3F519B" w14:textId="77777777" w:rsidR="007756A1" w:rsidRPr="00AB6B4D" w:rsidRDefault="007756A1" w:rsidP="00CD6F2D">
            <w:pPr>
              <w:numPr>
                <w:ilvl w:val="0"/>
                <w:numId w:val="9"/>
              </w:numPr>
              <w:pBdr>
                <w:top w:val="nil"/>
                <w:left w:val="nil"/>
                <w:bottom w:val="nil"/>
                <w:right w:val="nil"/>
                <w:between w:val="nil"/>
              </w:pBdr>
              <w:spacing w:before="120" w:after="120" w:line="240" w:lineRule="auto"/>
            </w:pPr>
            <w:bookmarkStart w:id="30" w:name="_heading=h.1ci93xb" w:colFirst="0" w:colLast="0"/>
            <w:bookmarkEnd w:id="30"/>
            <w:r w:rsidRPr="00AB6B4D">
              <w:t>Atividades que durante sua execução, ao contrário do previsto, venham a afetar direta ou indiretamente o patrimônio histórico e cultural.</w:t>
            </w:r>
          </w:p>
          <w:p w14:paraId="2E2A5ED5" w14:textId="77777777" w:rsidR="007756A1" w:rsidRPr="00AB6B4D" w:rsidRDefault="007756A1" w:rsidP="00CD6F2D">
            <w:pPr>
              <w:spacing w:before="120" w:after="120" w:line="240" w:lineRule="auto"/>
            </w:pPr>
            <w:r w:rsidRPr="00AB6B4D">
              <w:t>No caso de identificação dessas atividades, elas deverão ser imediatamente paralisadas e a equipe do Programa deverá informar o Banco Mundial imediatamente.</w:t>
            </w:r>
          </w:p>
        </w:tc>
      </w:tr>
    </w:tbl>
    <w:p w14:paraId="45ED8FC9" w14:textId="77777777" w:rsidR="007756A1" w:rsidRDefault="007756A1" w:rsidP="007756A1">
      <w:pPr>
        <w:spacing w:before="120" w:after="120" w:line="259" w:lineRule="auto"/>
        <w:rPr>
          <w:sz w:val="22"/>
          <w:szCs w:val="22"/>
        </w:rPr>
      </w:pPr>
    </w:p>
    <w:p w14:paraId="45B1F47A" w14:textId="77777777" w:rsidR="007756A1" w:rsidRPr="00700A24" w:rsidRDefault="007756A1" w:rsidP="007756A1">
      <w:pPr>
        <w:pStyle w:val="Ttulo1"/>
        <w:spacing w:after="120" w:line="259" w:lineRule="auto"/>
        <w:rPr>
          <w:rFonts w:ascii="Arial" w:eastAsia="Arial Nova" w:hAnsi="Arial" w:cs="Arial"/>
          <w:color w:val="7030A0"/>
          <w:sz w:val="22"/>
          <w:szCs w:val="22"/>
        </w:rPr>
      </w:pPr>
      <w:bookmarkStart w:id="31" w:name="_Toc113015226"/>
      <w:r w:rsidRPr="00700A24">
        <w:rPr>
          <w:rFonts w:ascii="Arial" w:eastAsia="Arial Nova" w:hAnsi="Arial" w:cs="Arial"/>
          <w:color w:val="7030A0"/>
          <w:sz w:val="22"/>
          <w:szCs w:val="22"/>
        </w:rPr>
        <w:lastRenderedPageBreak/>
        <w:t>8. SUPERVISÃO E MONITORAMENTO DA GESTÃO SOCIOAMBIENTAL</w:t>
      </w:r>
      <w:bookmarkEnd w:id="31"/>
    </w:p>
    <w:p w14:paraId="56FCB9B8" w14:textId="77777777" w:rsidR="007756A1" w:rsidRPr="00700A24" w:rsidRDefault="007756A1" w:rsidP="007756A1">
      <w:pPr>
        <w:spacing w:before="120" w:after="120" w:line="259" w:lineRule="auto"/>
        <w:rPr>
          <w:color w:val="7030A0"/>
          <w:sz w:val="22"/>
          <w:szCs w:val="22"/>
        </w:rPr>
      </w:pPr>
    </w:p>
    <w:p w14:paraId="386DBA09" w14:textId="77777777" w:rsidR="007756A1" w:rsidRPr="00700A24" w:rsidRDefault="007756A1" w:rsidP="007756A1">
      <w:pPr>
        <w:pStyle w:val="Ttulo2"/>
        <w:spacing w:before="120" w:after="120" w:line="259" w:lineRule="auto"/>
        <w:rPr>
          <w:rFonts w:ascii="Arial" w:hAnsi="Arial" w:cs="Arial"/>
          <w:color w:val="7030A0"/>
          <w:sz w:val="22"/>
          <w:szCs w:val="22"/>
        </w:rPr>
      </w:pPr>
      <w:bookmarkStart w:id="32" w:name="_Toc113015227"/>
      <w:r w:rsidRPr="00700A24">
        <w:rPr>
          <w:rFonts w:ascii="Arial" w:hAnsi="Arial" w:cs="Arial"/>
          <w:color w:val="7030A0"/>
          <w:sz w:val="22"/>
          <w:szCs w:val="22"/>
        </w:rPr>
        <w:t>8.1. Devida Diligência Ambiental e Social</w:t>
      </w:r>
      <w:bookmarkEnd w:id="32"/>
      <w:r w:rsidRPr="00700A24">
        <w:rPr>
          <w:rFonts w:ascii="Arial" w:hAnsi="Arial" w:cs="Arial"/>
          <w:color w:val="7030A0"/>
          <w:sz w:val="22"/>
          <w:szCs w:val="22"/>
        </w:rPr>
        <w:t xml:space="preserve"> </w:t>
      </w:r>
    </w:p>
    <w:p w14:paraId="6486BE37" w14:textId="77777777" w:rsidR="007756A1" w:rsidRPr="0049419A" w:rsidRDefault="007756A1" w:rsidP="007756A1">
      <w:pPr>
        <w:spacing w:before="120" w:after="120" w:line="259" w:lineRule="auto"/>
        <w:rPr>
          <w:sz w:val="22"/>
          <w:szCs w:val="22"/>
        </w:rPr>
      </w:pPr>
      <w:r w:rsidRPr="0049419A">
        <w:rPr>
          <w:sz w:val="22"/>
          <w:szCs w:val="22"/>
        </w:rPr>
        <w:t xml:space="preserve">Durante a implementação do projeto, o Governo do Estado </w:t>
      </w:r>
      <w:r w:rsidR="00B04CD6">
        <w:rPr>
          <w:sz w:val="22"/>
          <w:szCs w:val="22"/>
        </w:rPr>
        <w:t>do Piauí</w:t>
      </w:r>
      <w:r w:rsidRPr="0049419A">
        <w:rPr>
          <w:sz w:val="22"/>
          <w:szCs w:val="22"/>
        </w:rPr>
        <w:t xml:space="preserve">, por meio da </w:t>
      </w:r>
      <w:r>
        <w:rPr>
          <w:sz w:val="22"/>
          <w:szCs w:val="22"/>
        </w:rPr>
        <w:t>U</w:t>
      </w:r>
      <w:r w:rsidR="00B04CD6">
        <w:rPr>
          <w:sz w:val="22"/>
          <w:szCs w:val="22"/>
        </w:rPr>
        <w:t>G</w:t>
      </w:r>
      <w:r>
        <w:rPr>
          <w:sz w:val="22"/>
          <w:szCs w:val="22"/>
        </w:rPr>
        <w:t>P</w:t>
      </w:r>
      <w:r w:rsidRPr="0049419A">
        <w:rPr>
          <w:sz w:val="22"/>
          <w:szCs w:val="22"/>
        </w:rPr>
        <w:t>, analisará todas as atividades e ações a serem realizadas no âmbito do Projeto, adotando medidas de gestão socioambiental de forma proporcional aos riscos e potencial impactos socioambientais.</w:t>
      </w:r>
    </w:p>
    <w:p w14:paraId="203C20BE" w14:textId="77777777" w:rsidR="007756A1" w:rsidRPr="0049419A" w:rsidRDefault="007756A1" w:rsidP="007756A1">
      <w:pPr>
        <w:spacing w:before="120" w:after="120" w:line="259" w:lineRule="auto"/>
        <w:rPr>
          <w:sz w:val="22"/>
          <w:szCs w:val="22"/>
        </w:rPr>
      </w:pPr>
      <w:r w:rsidRPr="0049419A">
        <w:rPr>
          <w:sz w:val="22"/>
          <w:szCs w:val="22"/>
        </w:rPr>
        <w:t xml:space="preserve">O Projeto reportará </w:t>
      </w:r>
      <w:r w:rsidRPr="00975CDA">
        <w:rPr>
          <w:sz w:val="22"/>
          <w:szCs w:val="22"/>
        </w:rPr>
        <w:t>semestralmente</w:t>
      </w:r>
      <w:r w:rsidRPr="0049419A">
        <w:rPr>
          <w:sz w:val="22"/>
          <w:szCs w:val="22"/>
        </w:rPr>
        <w:t xml:space="preserve"> ao Banco informações sobre a supervisão das atividades e medidas adotadas para prevenção, redução e mitigação de eventuais impactos sociais e ambientais. A equipe do Banco também fará a devida diligência ambiental e social do Projeto, avaliando, orientando e supervisionado as ações.</w:t>
      </w:r>
    </w:p>
    <w:p w14:paraId="3DC0EDEB" w14:textId="77777777" w:rsidR="007756A1" w:rsidRPr="0049419A" w:rsidRDefault="007756A1" w:rsidP="007756A1">
      <w:pPr>
        <w:spacing w:before="120" w:after="120" w:line="259" w:lineRule="auto"/>
        <w:rPr>
          <w:sz w:val="22"/>
          <w:szCs w:val="22"/>
        </w:rPr>
      </w:pPr>
      <w:r w:rsidRPr="0049419A">
        <w:rPr>
          <w:sz w:val="22"/>
          <w:szCs w:val="22"/>
        </w:rPr>
        <w:t>Adicionalmente o Banco Mundial realizará a devida diligência ambiental e social do projeto, de forma proporcional ao fato do projeto ser classificado como de baixo risco socioambiental.</w:t>
      </w:r>
    </w:p>
    <w:p w14:paraId="2D74227E" w14:textId="77777777" w:rsidR="007756A1" w:rsidRPr="00700A24" w:rsidRDefault="007756A1" w:rsidP="007756A1">
      <w:pPr>
        <w:spacing w:before="120" w:after="120" w:line="259" w:lineRule="auto"/>
        <w:rPr>
          <w:color w:val="7030A0"/>
          <w:sz w:val="22"/>
          <w:szCs w:val="22"/>
        </w:rPr>
      </w:pPr>
    </w:p>
    <w:p w14:paraId="5B5C189C" w14:textId="77777777" w:rsidR="007756A1" w:rsidRPr="00700A24" w:rsidRDefault="007756A1" w:rsidP="007756A1">
      <w:pPr>
        <w:pStyle w:val="Ttulo2"/>
        <w:spacing w:before="120" w:after="120" w:line="259" w:lineRule="auto"/>
        <w:rPr>
          <w:rFonts w:ascii="Arial" w:hAnsi="Arial" w:cs="Arial"/>
          <w:color w:val="7030A0"/>
          <w:sz w:val="22"/>
          <w:szCs w:val="22"/>
        </w:rPr>
      </w:pPr>
      <w:bookmarkStart w:id="33" w:name="_Toc113015228"/>
      <w:r w:rsidRPr="00700A24">
        <w:rPr>
          <w:rFonts w:ascii="Arial" w:hAnsi="Arial" w:cs="Arial"/>
          <w:color w:val="7030A0"/>
          <w:sz w:val="22"/>
          <w:szCs w:val="22"/>
        </w:rPr>
        <w:t>8.2. Supervisão e Monitoramento da Gestão Socioambiental do Projeto</w:t>
      </w:r>
      <w:bookmarkEnd w:id="33"/>
    </w:p>
    <w:p w14:paraId="7728F488" w14:textId="77777777" w:rsidR="007756A1" w:rsidRPr="0049419A" w:rsidRDefault="007756A1" w:rsidP="007756A1">
      <w:pPr>
        <w:spacing w:before="120" w:after="120" w:line="259" w:lineRule="auto"/>
        <w:rPr>
          <w:sz w:val="22"/>
          <w:szCs w:val="22"/>
        </w:rPr>
      </w:pPr>
      <w:r w:rsidRPr="005B6145">
        <w:rPr>
          <w:sz w:val="22"/>
          <w:szCs w:val="22"/>
        </w:rPr>
        <w:t>A SEFAZ, através da Unidade de Gerenciamento do Projeto,</w:t>
      </w:r>
      <w:r w:rsidRPr="0049419A">
        <w:rPr>
          <w:sz w:val="22"/>
          <w:szCs w:val="22"/>
        </w:rPr>
        <w:t xml:space="preserve"> será responsável por designar e manter um responsável pela supervisão socioambiental como parte integrante da Unidade de Gestão do Programa ao longo de toda a implementação do Programa.</w:t>
      </w:r>
    </w:p>
    <w:p w14:paraId="7939F9C4" w14:textId="77777777" w:rsidR="007756A1" w:rsidRPr="0049419A" w:rsidRDefault="007756A1" w:rsidP="007756A1">
      <w:pPr>
        <w:spacing w:before="120" w:after="120" w:line="259" w:lineRule="auto"/>
        <w:rPr>
          <w:sz w:val="22"/>
          <w:szCs w:val="22"/>
        </w:rPr>
      </w:pPr>
      <w:r w:rsidRPr="0049419A">
        <w:rPr>
          <w:sz w:val="22"/>
          <w:szCs w:val="22"/>
        </w:rPr>
        <w:t xml:space="preserve">As responsabilidades principais incluem: </w:t>
      </w:r>
    </w:p>
    <w:p w14:paraId="402FD7DA" w14:textId="77777777" w:rsidR="007756A1" w:rsidRPr="0049419A" w:rsidRDefault="007756A1" w:rsidP="007756A1">
      <w:pPr>
        <w:numPr>
          <w:ilvl w:val="0"/>
          <w:numId w:val="1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Atendimento do Plano de Compromissos </w:t>
      </w:r>
      <w:r w:rsidR="00B04CD6" w:rsidRPr="0049419A">
        <w:rPr>
          <w:color w:val="000000"/>
          <w:sz w:val="22"/>
          <w:szCs w:val="22"/>
        </w:rPr>
        <w:t>Ambiental Social</w:t>
      </w:r>
      <w:r w:rsidRPr="0049419A">
        <w:rPr>
          <w:color w:val="000000"/>
          <w:sz w:val="22"/>
          <w:szCs w:val="22"/>
        </w:rPr>
        <w:t xml:space="preserve"> do Programa; (ver documento específico do Projeto), destacando-se:</w:t>
      </w:r>
    </w:p>
    <w:p w14:paraId="0678A595" w14:textId="77777777" w:rsidR="007756A1" w:rsidRPr="0049419A" w:rsidRDefault="007756A1" w:rsidP="007756A1">
      <w:pPr>
        <w:numPr>
          <w:ilvl w:val="1"/>
          <w:numId w:val="1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Implementação de atividades de envolvimento das partes interessadas;</w:t>
      </w:r>
    </w:p>
    <w:p w14:paraId="5D75015F" w14:textId="77777777" w:rsidR="007756A1" w:rsidRPr="0049419A" w:rsidRDefault="007756A1" w:rsidP="007756A1">
      <w:pPr>
        <w:numPr>
          <w:ilvl w:val="1"/>
          <w:numId w:val="1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Adoção dos procedimentos de gestão Laboral estabelecidos para o projeto.</w:t>
      </w:r>
    </w:p>
    <w:p w14:paraId="6CC274D9" w14:textId="77777777" w:rsidR="007756A1" w:rsidRPr="0049419A" w:rsidRDefault="007756A1" w:rsidP="007756A1">
      <w:pPr>
        <w:numPr>
          <w:ilvl w:val="0"/>
          <w:numId w:val="1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Atendimento dos requerimentos estabelecidos nesse documento e nas Normas Ambientais e Sociais do Banco Mundial;</w:t>
      </w:r>
    </w:p>
    <w:p w14:paraId="7B0992C7" w14:textId="77777777" w:rsidR="007756A1" w:rsidRPr="0049419A" w:rsidRDefault="007756A1" w:rsidP="007756A1">
      <w:pPr>
        <w:numPr>
          <w:ilvl w:val="0"/>
          <w:numId w:val="10"/>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Atendimento das políticas e das legislações ambientais federais, estaduais e municipais; </w:t>
      </w:r>
    </w:p>
    <w:p w14:paraId="3950D680" w14:textId="77777777" w:rsidR="007756A1" w:rsidRPr="0049419A" w:rsidRDefault="007756A1" w:rsidP="007756A1">
      <w:pPr>
        <w:spacing w:before="120" w:after="120" w:line="259" w:lineRule="auto"/>
        <w:rPr>
          <w:sz w:val="22"/>
          <w:szCs w:val="22"/>
        </w:rPr>
      </w:pPr>
      <w:r w:rsidRPr="0049419A">
        <w:rPr>
          <w:sz w:val="22"/>
          <w:szCs w:val="22"/>
        </w:rPr>
        <w:t>As atividades do responsável pela gestão dos riscos e impactos socioambientais do Projeto incluirão:</w:t>
      </w:r>
    </w:p>
    <w:p w14:paraId="6D41D03A" w14:textId="77777777" w:rsidR="007756A1" w:rsidRPr="0049419A" w:rsidRDefault="007756A1" w:rsidP="007756A1">
      <w:pPr>
        <w:numPr>
          <w:ilvl w:val="0"/>
          <w:numId w:val="1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Supervisão do planejamento e implementação das atividades do Projeto quanto a sua conformidade com a legislação ambiental e social vigentes e as </w:t>
      </w:r>
      <w:proofErr w:type="spellStart"/>
      <w:r w:rsidRPr="0049419A">
        <w:rPr>
          <w:color w:val="000000"/>
          <w:sz w:val="22"/>
          <w:szCs w:val="22"/>
        </w:rPr>
        <w:t>NASs</w:t>
      </w:r>
      <w:proofErr w:type="spellEnd"/>
      <w:r w:rsidRPr="0049419A">
        <w:rPr>
          <w:color w:val="000000"/>
          <w:sz w:val="22"/>
          <w:szCs w:val="22"/>
        </w:rPr>
        <w:t>, incluindo a supervisão das empresas contratadas quanto ao cumprimento de regras trabalhistas e da adoção de boas práticas;</w:t>
      </w:r>
    </w:p>
    <w:p w14:paraId="10DE3836" w14:textId="77777777" w:rsidR="007756A1" w:rsidRPr="0049419A" w:rsidRDefault="007756A1" w:rsidP="007756A1">
      <w:pPr>
        <w:numPr>
          <w:ilvl w:val="0"/>
          <w:numId w:val="1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Acompanhamento do Mecanismo de Queixas relacionadas ao Projeto;</w:t>
      </w:r>
    </w:p>
    <w:p w14:paraId="381F1BE7" w14:textId="77777777" w:rsidR="007756A1" w:rsidRPr="0049419A" w:rsidRDefault="007756A1" w:rsidP="007756A1">
      <w:pPr>
        <w:numPr>
          <w:ilvl w:val="0"/>
          <w:numId w:val="1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 xml:space="preserve">Elaboração de relatórios semestrais ao Banco Mundial o andamento das atividades do Projeto quanto a sua conformidade com a legislação ambiental e social vigentes e as </w:t>
      </w:r>
      <w:proofErr w:type="spellStart"/>
      <w:r w:rsidRPr="0049419A">
        <w:rPr>
          <w:color w:val="000000"/>
          <w:sz w:val="22"/>
          <w:szCs w:val="22"/>
        </w:rPr>
        <w:t>NASs</w:t>
      </w:r>
      <w:proofErr w:type="spellEnd"/>
      <w:r w:rsidRPr="0049419A">
        <w:rPr>
          <w:color w:val="000000"/>
          <w:sz w:val="22"/>
          <w:szCs w:val="22"/>
        </w:rPr>
        <w:t>;</w:t>
      </w:r>
    </w:p>
    <w:p w14:paraId="1C7E2DCF" w14:textId="77777777" w:rsidR="007756A1" w:rsidRPr="0049419A" w:rsidRDefault="007756A1" w:rsidP="007756A1">
      <w:pPr>
        <w:numPr>
          <w:ilvl w:val="0"/>
          <w:numId w:val="13"/>
        </w:numPr>
        <w:pBdr>
          <w:top w:val="nil"/>
          <w:left w:val="nil"/>
          <w:bottom w:val="nil"/>
          <w:right w:val="nil"/>
          <w:between w:val="nil"/>
        </w:pBdr>
        <w:spacing w:before="120" w:after="120" w:line="259" w:lineRule="auto"/>
        <w:rPr>
          <w:color w:val="000000"/>
          <w:sz w:val="22"/>
          <w:szCs w:val="22"/>
        </w:rPr>
      </w:pPr>
      <w:r w:rsidRPr="0049419A">
        <w:rPr>
          <w:color w:val="000000"/>
          <w:sz w:val="22"/>
          <w:szCs w:val="22"/>
        </w:rPr>
        <w:t>Acompanhamento da equipe do Banco Mundial em missões de supervisão das atividades do Projeto no que se refere as questões ambientais e sociais;</w:t>
      </w:r>
    </w:p>
    <w:p w14:paraId="2FB01D37" w14:textId="77777777" w:rsidR="007756A1" w:rsidRPr="0049419A" w:rsidRDefault="007756A1" w:rsidP="007756A1">
      <w:pPr>
        <w:numPr>
          <w:ilvl w:val="0"/>
          <w:numId w:val="13"/>
        </w:numPr>
        <w:pBdr>
          <w:top w:val="nil"/>
          <w:left w:val="nil"/>
          <w:bottom w:val="nil"/>
          <w:right w:val="nil"/>
          <w:between w:val="nil"/>
        </w:pBdr>
        <w:spacing w:before="120" w:after="120" w:line="259" w:lineRule="auto"/>
        <w:rPr>
          <w:color w:val="000000"/>
          <w:sz w:val="22"/>
          <w:szCs w:val="22"/>
        </w:rPr>
      </w:pPr>
      <w:r w:rsidRPr="0049419A">
        <w:rPr>
          <w:color w:val="000000"/>
          <w:sz w:val="22"/>
          <w:szCs w:val="22"/>
        </w:rPr>
        <w:lastRenderedPageBreak/>
        <w:t xml:space="preserve">Fornecimento de orientação e apoio às equipes técnicas quanto aos procedimentos ambientais e sociais a serem adotados pelo Projeto, para garantir o cumprimento dos compromissos presentes nesse marco. </w:t>
      </w:r>
    </w:p>
    <w:p w14:paraId="125D979B" w14:textId="77777777" w:rsidR="007756A1" w:rsidRPr="0049419A" w:rsidRDefault="007756A1" w:rsidP="007756A1">
      <w:pPr>
        <w:spacing w:before="120" w:after="120" w:line="259" w:lineRule="auto"/>
        <w:rPr>
          <w:sz w:val="22"/>
          <w:szCs w:val="22"/>
        </w:rPr>
      </w:pPr>
      <w:r w:rsidRPr="0049419A">
        <w:rPr>
          <w:sz w:val="22"/>
          <w:szCs w:val="22"/>
        </w:rPr>
        <w:t xml:space="preserve">Para o cumprimento dessas responsabilidades, a </w:t>
      </w:r>
      <w:r w:rsidR="00B04CD6">
        <w:rPr>
          <w:sz w:val="22"/>
          <w:szCs w:val="22"/>
        </w:rPr>
        <w:t>UG</w:t>
      </w:r>
      <w:r>
        <w:rPr>
          <w:sz w:val="22"/>
          <w:szCs w:val="22"/>
        </w:rPr>
        <w:t>P</w:t>
      </w:r>
      <w:r w:rsidRPr="0049419A">
        <w:rPr>
          <w:sz w:val="22"/>
          <w:szCs w:val="22"/>
        </w:rPr>
        <w:t xml:space="preserve"> deverá dispor dos recursos físicos e financeiros adequados, incluindo espaço físico, equipamentos de informática (softwares, hardware, etc.), recursos necessários para viagens e demais despesas vinculadas.</w:t>
      </w:r>
    </w:p>
    <w:p w14:paraId="2B8DD9DF" w14:textId="77777777" w:rsidR="007756A1" w:rsidRPr="0049419A" w:rsidRDefault="007756A1" w:rsidP="007756A1">
      <w:pPr>
        <w:spacing w:before="120" w:after="120" w:line="259" w:lineRule="auto"/>
        <w:rPr>
          <w:sz w:val="22"/>
          <w:szCs w:val="22"/>
        </w:rPr>
      </w:pPr>
      <w:r w:rsidRPr="0049419A">
        <w:rPr>
          <w:sz w:val="22"/>
          <w:szCs w:val="22"/>
        </w:rPr>
        <w:t xml:space="preserve">Os custos relacionados ao cumprimento da legislação ambiental e social, ao PCAS e aos requerimentos </w:t>
      </w:r>
      <w:r>
        <w:rPr>
          <w:sz w:val="22"/>
          <w:szCs w:val="22"/>
        </w:rPr>
        <w:t>das Normas Ambientais e Sociais</w:t>
      </w:r>
      <w:r w:rsidRPr="0049419A">
        <w:rPr>
          <w:sz w:val="22"/>
          <w:szCs w:val="22"/>
        </w:rPr>
        <w:t xml:space="preserve"> do Banco Mundial são inerentes ao Projeto e farão parte de seu orçamento.</w:t>
      </w:r>
    </w:p>
    <w:p w14:paraId="7BEBFB34" w14:textId="77777777" w:rsidR="007756A1" w:rsidRPr="0049419A" w:rsidRDefault="007756A1" w:rsidP="007756A1">
      <w:pPr>
        <w:spacing w:before="120" w:after="120" w:line="259" w:lineRule="auto"/>
        <w:rPr>
          <w:sz w:val="22"/>
          <w:szCs w:val="22"/>
        </w:rPr>
      </w:pPr>
    </w:p>
    <w:p w14:paraId="2710E6C3" w14:textId="77777777" w:rsidR="007756A1" w:rsidRPr="00700A24" w:rsidRDefault="007756A1" w:rsidP="007756A1">
      <w:pPr>
        <w:pStyle w:val="Ttulo2"/>
        <w:spacing w:before="120" w:after="120" w:line="259" w:lineRule="auto"/>
        <w:rPr>
          <w:rFonts w:ascii="Arial" w:hAnsi="Arial" w:cs="Arial"/>
          <w:color w:val="7030A0"/>
          <w:sz w:val="22"/>
          <w:szCs w:val="22"/>
        </w:rPr>
      </w:pPr>
      <w:bookmarkStart w:id="34" w:name="_Toc113015229"/>
      <w:r w:rsidRPr="00700A24">
        <w:rPr>
          <w:rFonts w:ascii="Arial" w:hAnsi="Arial" w:cs="Arial"/>
          <w:color w:val="7030A0"/>
          <w:sz w:val="22"/>
          <w:szCs w:val="22"/>
        </w:rPr>
        <w:t>8.3. Cronograma da Gestão Socioambiental</w:t>
      </w:r>
      <w:bookmarkEnd w:id="34"/>
    </w:p>
    <w:p w14:paraId="4E719DD5" w14:textId="77777777" w:rsidR="007756A1" w:rsidRPr="0049419A" w:rsidRDefault="007756A1" w:rsidP="007756A1">
      <w:pPr>
        <w:spacing w:before="120" w:after="120" w:line="259" w:lineRule="auto"/>
        <w:rPr>
          <w:sz w:val="22"/>
          <w:szCs w:val="22"/>
        </w:rPr>
      </w:pPr>
      <w:r w:rsidRPr="0049419A">
        <w:rPr>
          <w:sz w:val="22"/>
          <w:szCs w:val="22"/>
        </w:rPr>
        <w:t>A gestão socioambiental será um processo contínuo ao longo da vida do Projeto.</w:t>
      </w:r>
    </w:p>
    <w:p w14:paraId="77C0C9CB" w14:textId="77777777" w:rsidR="007756A1" w:rsidRPr="0049419A" w:rsidRDefault="007756A1" w:rsidP="007756A1">
      <w:pPr>
        <w:spacing w:before="120" w:after="120" w:line="259" w:lineRule="auto"/>
        <w:rPr>
          <w:sz w:val="22"/>
          <w:szCs w:val="22"/>
        </w:rPr>
      </w:pPr>
      <w:r w:rsidRPr="0049419A">
        <w:rPr>
          <w:sz w:val="22"/>
          <w:szCs w:val="22"/>
        </w:rPr>
        <w:t xml:space="preserve">Serão elaborados e submetidos ao Banco Mundial relatórios semestrais sobre o andamento das atividades de gestão socioambiental, conformidade das atividades com a legislação socioambiental e as </w:t>
      </w:r>
      <w:proofErr w:type="spellStart"/>
      <w:r w:rsidRPr="0049419A">
        <w:rPr>
          <w:sz w:val="22"/>
          <w:szCs w:val="22"/>
        </w:rPr>
        <w:t>NASs</w:t>
      </w:r>
      <w:proofErr w:type="spellEnd"/>
      <w:r w:rsidRPr="0049419A">
        <w:rPr>
          <w:sz w:val="22"/>
          <w:szCs w:val="22"/>
        </w:rPr>
        <w:t xml:space="preserve"> do Banco Mundial. Os relatórios semestrais deverão ser entregues até 30 dias após o término do semestre considerando o ano calendário. Ou seja, até 31 de janeiro e até 31 de julho de cada ano.</w:t>
      </w:r>
    </w:p>
    <w:p w14:paraId="3A0A73A6" w14:textId="77777777" w:rsidR="007756A1" w:rsidRDefault="007756A1" w:rsidP="007756A1">
      <w:pPr>
        <w:spacing w:before="120" w:after="120" w:line="259" w:lineRule="auto"/>
        <w:rPr>
          <w:sz w:val="22"/>
          <w:szCs w:val="22"/>
        </w:rPr>
      </w:pPr>
    </w:p>
    <w:p w14:paraId="3E03675E" w14:textId="77777777" w:rsidR="007756A1" w:rsidRPr="00700A24" w:rsidRDefault="007756A1" w:rsidP="007756A1">
      <w:pPr>
        <w:pStyle w:val="Ttulo1"/>
        <w:spacing w:after="120" w:line="259" w:lineRule="auto"/>
        <w:rPr>
          <w:rFonts w:ascii="Arial" w:eastAsia="Arial Nova" w:hAnsi="Arial" w:cs="Arial"/>
          <w:color w:val="7030A0"/>
          <w:sz w:val="22"/>
          <w:szCs w:val="22"/>
        </w:rPr>
      </w:pPr>
      <w:bookmarkStart w:id="35" w:name="_Toc113015230"/>
      <w:r w:rsidRPr="00700A24">
        <w:rPr>
          <w:rFonts w:ascii="Arial" w:eastAsia="Arial Nova" w:hAnsi="Arial" w:cs="Arial"/>
          <w:color w:val="7030A0"/>
          <w:sz w:val="22"/>
          <w:szCs w:val="22"/>
        </w:rPr>
        <w:t>9. DIVULGAÇÃO DE INFORMAÇÕES E CONSULTAS</w:t>
      </w:r>
      <w:bookmarkEnd w:id="35"/>
    </w:p>
    <w:p w14:paraId="23A1669A" w14:textId="77777777" w:rsidR="007756A1" w:rsidRPr="00700A24" w:rsidRDefault="007756A1" w:rsidP="007756A1">
      <w:pPr>
        <w:pStyle w:val="Ttulo4"/>
        <w:spacing w:after="120" w:line="259" w:lineRule="auto"/>
        <w:rPr>
          <w:rFonts w:ascii="Arial" w:eastAsia="Calibri" w:hAnsi="Arial" w:cs="Arial"/>
          <w:color w:val="7030A0"/>
          <w:sz w:val="22"/>
          <w:szCs w:val="22"/>
        </w:rPr>
      </w:pPr>
    </w:p>
    <w:p w14:paraId="01E9F98A" w14:textId="77777777" w:rsidR="007756A1" w:rsidRPr="00700A24" w:rsidRDefault="007756A1" w:rsidP="007756A1">
      <w:pPr>
        <w:pStyle w:val="Ttulo2"/>
        <w:spacing w:before="120" w:after="120" w:line="259" w:lineRule="auto"/>
        <w:rPr>
          <w:rFonts w:ascii="Arial" w:eastAsia="Calibri" w:hAnsi="Arial" w:cs="Arial"/>
          <w:color w:val="7030A0"/>
          <w:sz w:val="22"/>
          <w:szCs w:val="22"/>
        </w:rPr>
      </w:pPr>
      <w:bookmarkStart w:id="36" w:name="_Toc113015231"/>
      <w:r w:rsidRPr="00700A24">
        <w:rPr>
          <w:rFonts w:ascii="Arial" w:eastAsia="Calibri" w:hAnsi="Arial" w:cs="Arial"/>
          <w:color w:val="7030A0"/>
          <w:sz w:val="22"/>
          <w:szCs w:val="22"/>
        </w:rPr>
        <w:t>9.1 Fase de preparação do projeto</w:t>
      </w:r>
      <w:bookmarkEnd w:id="36"/>
    </w:p>
    <w:p w14:paraId="0816E393" w14:textId="77777777" w:rsidR="007756A1" w:rsidRPr="0049419A" w:rsidRDefault="0040249E" w:rsidP="007756A1">
      <w:pPr>
        <w:spacing w:before="120" w:after="120" w:line="259" w:lineRule="auto"/>
        <w:rPr>
          <w:sz w:val="22"/>
          <w:szCs w:val="22"/>
        </w:rPr>
      </w:pPr>
      <w:r>
        <w:rPr>
          <w:sz w:val="22"/>
          <w:szCs w:val="22"/>
        </w:rPr>
        <w:t>O Estado do Piauí</w:t>
      </w:r>
      <w:r w:rsidR="007756A1" w:rsidRPr="0049419A">
        <w:rPr>
          <w:sz w:val="22"/>
          <w:szCs w:val="22"/>
        </w:rPr>
        <w:t xml:space="preserve"> divulgará informações sobre o Projeto e seus eventuais riscos e impactos socioambientais às partes interessadas durante a preparação do Projeto. </w:t>
      </w:r>
    </w:p>
    <w:p w14:paraId="712539F8" w14:textId="77777777" w:rsidR="007756A1" w:rsidRPr="0049419A" w:rsidRDefault="007756A1" w:rsidP="003F0DAE">
      <w:pPr>
        <w:spacing w:before="120" w:after="120" w:line="259" w:lineRule="auto"/>
        <w:rPr>
          <w:sz w:val="22"/>
          <w:szCs w:val="22"/>
          <w:highlight w:val="red"/>
        </w:rPr>
      </w:pPr>
      <w:r w:rsidRPr="0049419A">
        <w:rPr>
          <w:sz w:val="22"/>
          <w:szCs w:val="22"/>
        </w:rPr>
        <w:t xml:space="preserve">As informações serão disponibilizadas no sitio eletrônico </w:t>
      </w:r>
      <w:hyperlink r:id="rId22" w:history="1">
        <w:hyperlink r:id="rId23" w:history="1">
          <w:r w:rsidR="003F0DAE" w:rsidRPr="00DE4511">
            <w:rPr>
              <w:rStyle w:val="Hyperlink"/>
              <w:b/>
              <w:sz w:val="22"/>
              <w:szCs w:val="22"/>
            </w:rPr>
            <w:t xml:space="preserve">https://portal.sefaz.pi.gov.br/programa-pro-gestao </w:t>
          </w:r>
        </w:hyperlink>
      </w:hyperlink>
      <w:r w:rsidRPr="0049419A">
        <w:rPr>
          <w:sz w:val="22"/>
          <w:szCs w:val="22"/>
        </w:rPr>
        <w:t>através do qual será possível encaminhar comentários. Toda a contribuição recebida durante a fase de consulta será registrada e analisada.</w:t>
      </w:r>
    </w:p>
    <w:p w14:paraId="3C2DDF70" w14:textId="77777777" w:rsidR="007756A1" w:rsidRPr="0049419A" w:rsidRDefault="007756A1" w:rsidP="007756A1">
      <w:pPr>
        <w:spacing w:before="120" w:after="120" w:line="259" w:lineRule="auto"/>
        <w:rPr>
          <w:sz w:val="22"/>
          <w:szCs w:val="22"/>
        </w:rPr>
      </w:pPr>
      <w:r w:rsidRPr="0049419A">
        <w:rPr>
          <w:sz w:val="22"/>
          <w:szCs w:val="22"/>
        </w:rPr>
        <w:t xml:space="preserve">O documento final de Avaliação de Riscos e Impactos Ambientais será ajustado considerando as contribuições pertinentes. </w:t>
      </w:r>
    </w:p>
    <w:p w14:paraId="46E19C16" w14:textId="77777777" w:rsidR="007756A1" w:rsidRPr="0049419A" w:rsidRDefault="007756A1" w:rsidP="007756A1">
      <w:pPr>
        <w:spacing w:before="120" w:after="120" w:line="259" w:lineRule="auto"/>
      </w:pPr>
    </w:p>
    <w:p w14:paraId="582DCE02" w14:textId="77777777" w:rsidR="007756A1" w:rsidRPr="0049419A" w:rsidRDefault="007756A1" w:rsidP="007756A1">
      <w:pPr>
        <w:pStyle w:val="Ttulo2"/>
        <w:spacing w:before="120" w:after="120" w:line="259" w:lineRule="auto"/>
        <w:rPr>
          <w:rFonts w:ascii="Arial" w:eastAsia="Calibri" w:hAnsi="Arial" w:cs="Arial"/>
          <w:sz w:val="22"/>
          <w:szCs w:val="22"/>
        </w:rPr>
      </w:pPr>
      <w:bookmarkStart w:id="37" w:name="_Toc113015232"/>
      <w:r w:rsidRPr="00700A24">
        <w:rPr>
          <w:rFonts w:ascii="Arial" w:eastAsia="Calibri" w:hAnsi="Arial" w:cs="Arial"/>
          <w:color w:val="7030A0"/>
          <w:sz w:val="22"/>
          <w:szCs w:val="22"/>
        </w:rPr>
        <w:t>9.2 Divulgação de Informação durante a implementação</w:t>
      </w:r>
      <w:bookmarkEnd w:id="37"/>
      <w:r w:rsidRPr="00700A24">
        <w:rPr>
          <w:rFonts w:ascii="Arial" w:eastAsia="Calibri" w:hAnsi="Arial" w:cs="Arial"/>
          <w:color w:val="7030A0"/>
          <w:sz w:val="22"/>
          <w:szCs w:val="22"/>
        </w:rPr>
        <w:t xml:space="preserve"> </w:t>
      </w:r>
    </w:p>
    <w:p w14:paraId="704510A5" w14:textId="77777777" w:rsidR="007756A1" w:rsidRDefault="007756A1" w:rsidP="00B24892">
      <w:pPr>
        <w:spacing w:before="120" w:after="120" w:line="259" w:lineRule="auto"/>
        <w:rPr>
          <w:sz w:val="22"/>
          <w:szCs w:val="22"/>
        </w:rPr>
      </w:pPr>
      <w:r w:rsidRPr="0049419A">
        <w:rPr>
          <w:sz w:val="22"/>
          <w:szCs w:val="22"/>
        </w:rPr>
        <w:t xml:space="preserve">O Projeto manterá o documento final de Avaliação de Riscos e Impactos Ambientais para informação das partes interessadas disponível ao público durante toda a implementação do Projeto no sítio </w:t>
      </w:r>
      <w:r w:rsidRPr="00B24892">
        <w:rPr>
          <w:sz w:val="22"/>
          <w:szCs w:val="22"/>
        </w:rPr>
        <w:t>eletrônico</w:t>
      </w:r>
      <w:r w:rsidRPr="00B04CD6">
        <w:rPr>
          <w:color w:val="FF0000"/>
          <w:sz w:val="22"/>
          <w:szCs w:val="22"/>
        </w:rPr>
        <w:t xml:space="preserve"> </w:t>
      </w:r>
      <w:hyperlink r:id="rId24" w:history="1">
        <w:r w:rsidR="00B24892" w:rsidRPr="00DE4511">
          <w:rPr>
            <w:rStyle w:val="Hyperlink"/>
            <w:b/>
            <w:sz w:val="22"/>
            <w:szCs w:val="22"/>
          </w:rPr>
          <w:t xml:space="preserve">https://portal.sefaz.pi.gov.br/programa-pro-gestao </w:t>
        </w:r>
      </w:hyperlink>
      <w:r w:rsidRPr="0049419A">
        <w:rPr>
          <w:sz w:val="22"/>
          <w:szCs w:val="22"/>
        </w:rPr>
        <w:t>. As atividades apoiadas pelo Projeto serão igualmente divulgadas por meio deste sítio eletrônico.</w:t>
      </w:r>
    </w:p>
    <w:p w14:paraId="249C75B1" w14:textId="77777777" w:rsidR="007756A1" w:rsidRDefault="007756A1" w:rsidP="007756A1">
      <w:pPr>
        <w:spacing w:before="120" w:after="120" w:line="259" w:lineRule="auto"/>
        <w:rPr>
          <w:sz w:val="22"/>
          <w:szCs w:val="22"/>
        </w:rPr>
      </w:pPr>
    </w:p>
    <w:p w14:paraId="215BC292" w14:textId="77777777" w:rsidR="00082DA6" w:rsidRDefault="00082DA6" w:rsidP="007756A1">
      <w:pPr>
        <w:spacing w:before="120" w:after="120" w:line="259" w:lineRule="auto"/>
        <w:rPr>
          <w:sz w:val="22"/>
          <w:szCs w:val="22"/>
        </w:rPr>
      </w:pPr>
    </w:p>
    <w:p w14:paraId="58442884" w14:textId="77777777" w:rsidR="00082DA6" w:rsidRDefault="00082DA6" w:rsidP="007756A1">
      <w:pPr>
        <w:spacing w:before="120" w:after="120" w:line="259" w:lineRule="auto"/>
        <w:rPr>
          <w:sz w:val="22"/>
          <w:szCs w:val="22"/>
        </w:rPr>
      </w:pPr>
    </w:p>
    <w:p w14:paraId="49D322C0" w14:textId="77777777" w:rsidR="00082DA6" w:rsidRDefault="00082DA6" w:rsidP="007756A1">
      <w:pPr>
        <w:spacing w:before="120" w:after="120" w:line="259" w:lineRule="auto"/>
        <w:rPr>
          <w:sz w:val="22"/>
          <w:szCs w:val="22"/>
        </w:rPr>
      </w:pPr>
    </w:p>
    <w:p w14:paraId="43E8EE93" w14:textId="77777777" w:rsidR="007756A1" w:rsidRPr="00700A24" w:rsidRDefault="007756A1" w:rsidP="007756A1">
      <w:pPr>
        <w:pStyle w:val="Ttulo1"/>
        <w:spacing w:after="120" w:line="259" w:lineRule="auto"/>
        <w:rPr>
          <w:rFonts w:ascii="Arial" w:eastAsia="Arial Nova" w:hAnsi="Arial" w:cs="Arial"/>
          <w:color w:val="7030A0"/>
          <w:sz w:val="22"/>
          <w:szCs w:val="22"/>
        </w:rPr>
      </w:pPr>
      <w:bookmarkStart w:id="38" w:name="_Toc113015233"/>
      <w:r w:rsidRPr="00700A24">
        <w:rPr>
          <w:rFonts w:ascii="Arial" w:eastAsia="Arial Nova" w:hAnsi="Arial" w:cs="Arial"/>
          <w:color w:val="7030A0"/>
          <w:sz w:val="22"/>
          <w:szCs w:val="22"/>
        </w:rPr>
        <w:lastRenderedPageBreak/>
        <w:t>10. MECANISMOS DE QUEIXAS</w:t>
      </w:r>
      <w:bookmarkEnd w:id="38"/>
    </w:p>
    <w:p w14:paraId="5A155A89" w14:textId="77777777" w:rsidR="007756A1" w:rsidRPr="0049419A" w:rsidRDefault="007756A1" w:rsidP="007756A1">
      <w:pPr>
        <w:spacing w:before="120" w:after="120" w:line="259" w:lineRule="auto"/>
        <w:rPr>
          <w:sz w:val="22"/>
          <w:szCs w:val="22"/>
        </w:rPr>
      </w:pPr>
    </w:p>
    <w:p w14:paraId="003F3182" w14:textId="0478E9AB" w:rsidR="007756A1" w:rsidRPr="005028B7" w:rsidRDefault="007756A1" w:rsidP="007756A1">
      <w:pPr>
        <w:spacing w:before="120" w:after="120" w:line="259" w:lineRule="auto"/>
        <w:rPr>
          <w:b/>
          <w:sz w:val="22"/>
          <w:szCs w:val="22"/>
        </w:rPr>
      </w:pPr>
      <w:r w:rsidRPr="005028B7">
        <w:rPr>
          <w:b/>
          <w:sz w:val="22"/>
          <w:szCs w:val="22"/>
        </w:rPr>
        <w:t>O Governo do Estado adotará o robusto mecanismo de recebimento e tratamento de queixas e reclamações da Ouvidoria Estadual</w:t>
      </w:r>
      <w:r w:rsidR="005028B7" w:rsidRPr="005028B7">
        <w:rPr>
          <w:b/>
          <w:sz w:val="22"/>
          <w:szCs w:val="22"/>
        </w:rPr>
        <w:t>.</w:t>
      </w:r>
      <w:r w:rsidRPr="005028B7">
        <w:rPr>
          <w:b/>
          <w:sz w:val="22"/>
          <w:szCs w:val="22"/>
        </w:rPr>
        <w:t xml:space="preserve"> A presente avaliação identificou que esse sistema possui os seguintes elementos adequados à recepção e resposta a queixas das partes interessadas e dos cidadãos em geral:</w:t>
      </w:r>
    </w:p>
    <w:p w14:paraId="135B05BF" w14:textId="77777777" w:rsidR="0040249E" w:rsidRDefault="0040249E" w:rsidP="007756A1">
      <w:pPr>
        <w:spacing w:before="120" w:after="120" w:line="259" w:lineRule="auto"/>
        <w:rPr>
          <w:b/>
          <w:color w:val="FF0000"/>
          <w:sz w:val="22"/>
          <w:szCs w:val="22"/>
        </w:rPr>
      </w:pPr>
    </w:p>
    <w:p w14:paraId="25F828BC" w14:textId="77777777" w:rsidR="0040249E" w:rsidRPr="0040249E" w:rsidRDefault="0040249E" w:rsidP="0040249E">
      <w:pPr>
        <w:pStyle w:val="PargrafodaLista"/>
        <w:numPr>
          <w:ilvl w:val="0"/>
          <w:numId w:val="35"/>
        </w:numPr>
        <w:spacing w:before="120" w:after="120" w:line="259" w:lineRule="auto"/>
        <w:jc w:val="left"/>
        <w:rPr>
          <w:b/>
          <w:color w:val="FF0000"/>
          <w:sz w:val="22"/>
          <w:szCs w:val="22"/>
        </w:rPr>
      </w:pPr>
      <w:r w:rsidRPr="0040249E">
        <w:rPr>
          <w:rStyle w:val="Forte"/>
          <w:color w:val="333333"/>
          <w:sz w:val="22"/>
          <w:szCs w:val="22"/>
          <w:shd w:val="clear" w:color="auto" w:fill="FFFFFF"/>
        </w:rPr>
        <w:t>Canais de Atendimento:</w:t>
      </w:r>
      <w:r w:rsidRPr="0040249E">
        <w:rPr>
          <w:color w:val="333333"/>
          <w:sz w:val="22"/>
          <w:szCs w:val="22"/>
        </w:rPr>
        <w:br/>
      </w:r>
      <w:r w:rsidRPr="0040249E">
        <w:rPr>
          <w:color w:val="333333"/>
          <w:sz w:val="22"/>
          <w:szCs w:val="22"/>
        </w:rPr>
        <w:br/>
      </w:r>
      <w:r w:rsidRPr="0040249E">
        <w:rPr>
          <w:color w:val="333333"/>
          <w:sz w:val="22"/>
          <w:szCs w:val="22"/>
          <w:shd w:val="clear" w:color="auto" w:fill="FFFFFF"/>
        </w:rPr>
        <w:t>E-mail institucional: ouvidoria@sefaz.pi.gov.br</w:t>
      </w:r>
      <w:r w:rsidRPr="0040249E">
        <w:rPr>
          <w:color w:val="333333"/>
          <w:sz w:val="22"/>
          <w:szCs w:val="22"/>
        </w:rPr>
        <w:br/>
      </w:r>
      <w:r w:rsidRPr="0040249E">
        <w:rPr>
          <w:color w:val="333333"/>
          <w:sz w:val="22"/>
          <w:szCs w:val="22"/>
          <w:shd w:val="clear" w:color="auto" w:fill="FFFFFF"/>
        </w:rPr>
        <w:t>Disk Ouvidoria: (86) 3326-2001</w:t>
      </w:r>
      <w:r w:rsidRPr="0040249E">
        <w:rPr>
          <w:color w:val="333333"/>
          <w:sz w:val="22"/>
          <w:szCs w:val="22"/>
        </w:rPr>
        <w:br/>
      </w:r>
      <w:r w:rsidRPr="0040249E">
        <w:rPr>
          <w:color w:val="333333"/>
          <w:sz w:val="22"/>
          <w:szCs w:val="22"/>
        </w:rPr>
        <w:br/>
      </w:r>
      <w:r w:rsidRPr="0040249E">
        <w:rPr>
          <w:color w:val="333333"/>
          <w:sz w:val="22"/>
          <w:szCs w:val="22"/>
          <w:shd w:val="clear" w:color="auto" w:fill="FFFFFF"/>
        </w:rPr>
        <w:t>Internet:</w:t>
      </w:r>
      <w:r w:rsidRPr="0040249E">
        <w:rPr>
          <w:color w:val="333333"/>
          <w:sz w:val="22"/>
          <w:szCs w:val="22"/>
        </w:rPr>
        <w:br/>
      </w:r>
      <w:hyperlink r:id="rId25" w:tgtFrame="_blank" w:history="1">
        <w:r w:rsidRPr="0040249E">
          <w:rPr>
            <w:rStyle w:val="Hyperlink"/>
            <w:color w:val="0077AA"/>
            <w:sz w:val="22"/>
            <w:szCs w:val="22"/>
            <w:shd w:val="clear" w:color="auto" w:fill="FFFFFF"/>
          </w:rPr>
          <w:t>http://eouv.pi.gov.br</w:t>
        </w:r>
      </w:hyperlink>
      <w:r w:rsidRPr="0040249E">
        <w:rPr>
          <w:color w:val="333333"/>
          <w:sz w:val="22"/>
          <w:szCs w:val="22"/>
          <w:shd w:val="clear" w:color="auto" w:fill="FFFFFF"/>
        </w:rPr>
        <w:t> (e-OUV: para reclamações, sugestões, denúncias, elogios e solicitações de providência – conforme Lei Federal Nº 13.460/2017)</w:t>
      </w:r>
      <w:r w:rsidRPr="0040249E">
        <w:rPr>
          <w:color w:val="333333"/>
          <w:sz w:val="22"/>
          <w:szCs w:val="22"/>
        </w:rPr>
        <w:br/>
      </w:r>
      <w:hyperlink r:id="rId26" w:tgtFrame="_blank" w:history="1">
        <w:r w:rsidRPr="0040249E">
          <w:rPr>
            <w:rStyle w:val="Hyperlink"/>
            <w:color w:val="0077AA"/>
            <w:sz w:val="22"/>
            <w:szCs w:val="22"/>
            <w:shd w:val="clear" w:color="auto" w:fill="FFFFFF"/>
          </w:rPr>
          <w:t>acessoainformacao.pi.gov.br</w:t>
        </w:r>
      </w:hyperlink>
      <w:r w:rsidRPr="0040249E">
        <w:rPr>
          <w:color w:val="333333"/>
          <w:sz w:val="22"/>
          <w:szCs w:val="22"/>
          <w:shd w:val="clear" w:color="auto" w:fill="FFFFFF"/>
        </w:rPr>
        <w:t> (</w:t>
      </w:r>
      <w:proofErr w:type="spellStart"/>
      <w:r w:rsidRPr="0040249E">
        <w:rPr>
          <w:color w:val="333333"/>
          <w:sz w:val="22"/>
          <w:szCs w:val="22"/>
          <w:shd w:val="clear" w:color="auto" w:fill="FFFFFF"/>
        </w:rPr>
        <w:t>e-SIC</w:t>
      </w:r>
      <w:proofErr w:type="spellEnd"/>
      <w:r w:rsidRPr="0040249E">
        <w:rPr>
          <w:color w:val="333333"/>
          <w:sz w:val="22"/>
          <w:szCs w:val="22"/>
          <w:shd w:val="clear" w:color="auto" w:fill="FFFFFF"/>
        </w:rPr>
        <w:t>: para pedidos de acesso à informação pública – conforme Lei Federal N° 12.527/2011)</w:t>
      </w:r>
      <w:r w:rsidRPr="0040249E">
        <w:rPr>
          <w:color w:val="333333"/>
          <w:sz w:val="22"/>
          <w:szCs w:val="22"/>
        </w:rPr>
        <w:br/>
      </w:r>
      <w:r w:rsidRPr="0040249E">
        <w:rPr>
          <w:color w:val="333333"/>
          <w:sz w:val="22"/>
          <w:szCs w:val="22"/>
        </w:rPr>
        <w:br/>
      </w:r>
      <w:r w:rsidRPr="0040249E">
        <w:rPr>
          <w:color w:val="333333"/>
          <w:sz w:val="22"/>
          <w:szCs w:val="22"/>
          <w:shd w:val="clear" w:color="auto" w:fill="FFFFFF"/>
        </w:rPr>
        <w:t>Presencial:</w:t>
      </w:r>
      <w:r w:rsidRPr="0040249E">
        <w:rPr>
          <w:color w:val="333333"/>
          <w:sz w:val="22"/>
          <w:szCs w:val="22"/>
        </w:rPr>
        <w:br/>
      </w:r>
      <w:r w:rsidRPr="0040249E">
        <w:rPr>
          <w:color w:val="333333"/>
          <w:sz w:val="22"/>
          <w:szCs w:val="22"/>
          <w:shd w:val="clear" w:color="auto" w:fill="FFFFFF"/>
        </w:rPr>
        <w:t>Av. Pedro Freitas, s/n – Bloco C, Bairro São Pedro – Centro Administrativo, CEP: 64.018-200, Teresina – Piauí</w:t>
      </w:r>
      <w:r w:rsidRPr="0040249E">
        <w:rPr>
          <w:color w:val="333333"/>
          <w:sz w:val="22"/>
          <w:szCs w:val="22"/>
        </w:rPr>
        <w:br/>
      </w:r>
      <w:r w:rsidRPr="0040249E">
        <w:rPr>
          <w:color w:val="333333"/>
          <w:sz w:val="22"/>
          <w:szCs w:val="22"/>
          <w:shd w:val="clear" w:color="auto" w:fill="FFFFFF"/>
        </w:rPr>
        <w:t>Sala da Coordenação de Controle Interno, 1º andar do prédio sede da SEFAZ/PI.</w:t>
      </w:r>
      <w:r w:rsidRPr="0040249E">
        <w:rPr>
          <w:color w:val="333333"/>
          <w:sz w:val="22"/>
          <w:szCs w:val="22"/>
        </w:rPr>
        <w:br/>
      </w:r>
      <w:r w:rsidRPr="0040249E">
        <w:rPr>
          <w:color w:val="333333"/>
          <w:sz w:val="22"/>
          <w:szCs w:val="22"/>
          <w:shd w:val="clear" w:color="auto" w:fill="FFFFFF"/>
        </w:rPr>
        <w:t>Horário de atendimento: 07h30 às 13h30.</w:t>
      </w:r>
    </w:p>
    <w:p w14:paraId="3C3F8CEB" w14:textId="77777777" w:rsidR="007756A1" w:rsidRPr="00E67C72" w:rsidRDefault="007756A1" w:rsidP="007756A1">
      <w:pPr>
        <w:numPr>
          <w:ilvl w:val="0"/>
          <w:numId w:val="7"/>
        </w:numPr>
        <w:pBdr>
          <w:top w:val="nil"/>
          <w:left w:val="nil"/>
          <w:bottom w:val="nil"/>
          <w:right w:val="nil"/>
          <w:between w:val="nil"/>
        </w:pBdr>
        <w:spacing w:before="120" w:after="120" w:line="259" w:lineRule="auto"/>
        <w:rPr>
          <w:sz w:val="22"/>
          <w:szCs w:val="22"/>
        </w:rPr>
      </w:pPr>
      <w:r w:rsidRPr="00E67C72">
        <w:rPr>
          <w:sz w:val="22"/>
          <w:szCs w:val="22"/>
        </w:rPr>
        <w:t>Base de dados onde as queixas serão registadas por escrito, mantidas e analisadas;</w:t>
      </w:r>
    </w:p>
    <w:p w14:paraId="6D0DF081" w14:textId="77777777" w:rsidR="007756A1" w:rsidRPr="00E67C72" w:rsidRDefault="007756A1" w:rsidP="007756A1">
      <w:pPr>
        <w:numPr>
          <w:ilvl w:val="0"/>
          <w:numId w:val="7"/>
        </w:numPr>
        <w:pBdr>
          <w:top w:val="nil"/>
          <w:left w:val="nil"/>
          <w:bottom w:val="nil"/>
          <w:right w:val="nil"/>
          <w:between w:val="nil"/>
        </w:pBdr>
        <w:spacing w:before="120" w:after="120" w:line="259" w:lineRule="auto"/>
        <w:rPr>
          <w:sz w:val="22"/>
          <w:szCs w:val="22"/>
        </w:rPr>
      </w:pPr>
      <w:r w:rsidRPr="00E67C72">
        <w:rPr>
          <w:sz w:val="22"/>
          <w:szCs w:val="22"/>
        </w:rPr>
        <w:t>Procedimentos anunciados publicamente, estabelecendo o prazo para a confirmação de recebimento, resposta e solução das queixas dos reclamantes;</w:t>
      </w:r>
    </w:p>
    <w:p w14:paraId="4AD07C99" w14:textId="77777777" w:rsidR="007756A1" w:rsidRPr="0049419A" w:rsidRDefault="007756A1" w:rsidP="007756A1">
      <w:pPr>
        <w:numPr>
          <w:ilvl w:val="0"/>
          <w:numId w:val="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Transparência em relação ao procedimento de queixas, à estrutura vigente e aos encarregados por tomar as decisões;</w:t>
      </w:r>
    </w:p>
    <w:p w14:paraId="3B48DD9D" w14:textId="77777777" w:rsidR="007756A1" w:rsidRPr="0049419A" w:rsidRDefault="007756A1" w:rsidP="007756A1">
      <w:pPr>
        <w:numPr>
          <w:ilvl w:val="0"/>
          <w:numId w:val="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Possibilidade de apresentação de queixas de forma sigilosa e ou anônima;</w:t>
      </w:r>
    </w:p>
    <w:p w14:paraId="756A9651" w14:textId="77777777" w:rsidR="007756A1" w:rsidRPr="0049419A" w:rsidRDefault="007756A1" w:rsidP="007756A1">
      <w:pPr>
        <w:numPr>
          <w:ilvl w:val="0"/>
          <w:numId w:val="7"/>
        </w:numPr>
        <w:pBdr>
          <w:top w:val="nil"/>
          <w:left w:val="nil"/>
          <w:bottom w:val="nil"/>
          <w:right w:val="nil"/>
          <w:between w:val="nil"/>
        </w:pBdr>
        <w:spacing w:before="120" w:after="120" w:line="259" w:lineRule="auto"/>
        <w:rPr>
          <w:color w:val="000000"/>
          <w:sz w:val="22"/>
          <w:szCs w:val="22"/>
        </w:rPr>
      </w:pPr>
      <w:r w:rsidRPr="0049419A">
        <w:rPr>
          <w:color w:val="000000"/>
          <w:sz w:val="22"/>
          <w:szCs w:val="22"/>
        </w:rPr>
        <w:t>Canal para consulta sobre o andamento dos processos de resposta às manifestações realizadas (</w:t>
      </w:r>
      <w:r>
        <w:rPr>
          <w:color w:val="000000"/>
          <w:sz w:val="22"/>
          <w:szCs w:val="22"/>
        </w:rPr>
        <w:t>consulta com o protocolo do fale cidadão</w:t>
      </w:r>
      <w:r w:rsidRPr="0049419A">
        <w:rPr>
          <w:color w:val="000000"/>
          <w:sz w:val="22"/>
          <w:szCs w:val="22"/>
        </w:rPr>
        <w:t>);</w:t>
      </w:r>
    </w:p>
    <w:p w14:paraId="151589CE" w14:textId="77777777" w:rsidR="007756A1" w:rsidRPr="0049419A" w:rsidRDefault="007756A1" w:rsidP="007756A1">
      <w:pPr>
        <w:spacing w:before="120" w:after="120" w:line="259" w:lineRule="auto"/>
        <w:rPr>
          <w:sz w:val="22"/>
          <w:szCs w:val="22"/>
        </w:rPr>
        <w:sectPr w:rsidR="007756A1" w:rsidRPr="0049419A">
          <w:pgSz w:w="11900" w:h="16840"/>
          <w:pgMar w:top="1701" w:right="1134" w:bottom="1134" w:left="1701" w:header="709" w:footer="709" w:gutter="0"/>
          <w:cols w:space="720"/>
        </w:sectPr>
      </w:pPr>
      <w:r w:rsidRPr="0049419A">
        <w:rPr>
          <w:sz w:val="22"/>
          <w:szCs w:val="22"/>
        </w:rPr>
        <w:t>Nos termos da legislação nacional, prevê-se um procedimento de recurso a que os reclamantes insatisfeitos podem recorrer quando não tiver sido alcançada uma solução para suas queixas.</w:t>
      </w:r>
      <w:r>
        <w:rPr>
          <w:sz w:val="22"/>
          <w:szCs w:val="22"/>
        </w:rPr>
        <w:t xml:space="preserve"> (fale cidadão)</w:t>
      </w:r>
    </w:p>
    <w:p w14:paraId="7654585C" w14:textId="77777777" w:rsidR="007756A1" w:rsidRPr="005B442A" w:rsidRDefault="007756A1" w:rsidP="007756A1">
      <w:pPr>
        <w:pStyle w:val="Ttulo1"/>
        <w:spacing w:after="120" w:line="259" w:lineRule="auto"/>
        <w:rPr>
          <w:rFonts w:ascii="Arial" w:eastAsia="Arial Nova" w:hAnsi="Arial" w:cs="Arial"/>
          <w:sz w:val="22"/>
          <w:szCs w:val="24"/>
        </w:rPr>
      </w:pPr>
      <w:bookmarkStart w:id="39" w:name="_Toc113015234"/>
      <w:r w:rsidRPr="005B442A">
        <w:rPr>
          <w:rFonts w:ascii="Arial" w:eastAsia="Arial Nova" w:hAnsi="Arial" w:cs="Arial"/>
          <w:sz w:val="22"/>
          <w:szCs w:val="24"/>
        </w:rPr>
        <w:lastRenderedPageBreak/>
        <w:t>Anexo 1: Síntese da Análise de Relevância das Normas Ambientais e Sociais por Componente e Atividade Previstos no Projeto.</w:t>
      </w:r>
      <w:bookmarkEnd w:id="39"/>
    </w:p>
    <w:tbl>
      <w:tblPr>
        <w:tblW w:w="15030" w:type="dxa"/>
        <w:tblInd w:w="-10" w:type="dxa"/>
        <w:tblLayout w:type="fixed"/>
        <w:tblCellMar>
          <w:left w:w="0" w:type="dxa"/>
          <w:right w:w="0" w:type="dxa"/>
        </w:tblCellMar>
        <w:tblLook w:val="0400" w:firstRow="0" w:lastRow="0" w:firstColumn="0" w:lastColumn="0" w:noHBand="0" w:noVBand="1"/>
      </w:tblPr>
      <w:tblGrid>
        <w:gridCol w:w="3322"/>
        <w:gridCol w:w="1164"/>
        <w:gridCol w:w="1161"/>
        <w:gridCol w:w="1220"/>
        <w:gridCol w:w="1119"/>
        <w:gridCol w:w="1711"/>
        <w:gridCol w:w="1535"/>
        <w:gridCol w:w="1161"/>
        <w:gridCol w:w="1198"/>
        <w:gridCol w:w="1439"/>
      </w:tblGrid>
      <w:tr w:rsidR="007756A1" w:rsidRPr="005B442A" w14:paraId="16A81DC9" w14:textId="77777777" w:rsidTr="00CD6F2D">
        <w:trPr>
          <w:trHeight w:val="992"/>
        </w:trPr>
        <w:tc>
          <w:tcPr>
            <w:tcW w:w="3322"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1CCEA7ED"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Componentes e subcomponentes Projeto</w:t>
            </w:r>
          </w:p>
        </w:tc>
        <w:tc>
          <w:tcPr>
            <w:tcW w:w="1164"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3F0CF528"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NAS1</w:t>
            </w:r>
          </w:p>
          <w:p w14:paraId="6F25D300"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Avaliação Ambiental e Social</w:t>
            </w:r>
          </w:p>
        </w:tc>
        <w:tc>
          <w:tcPr>
            <w:tcW w:w="1161"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191C8E2E"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NAS2</w:t>
            </w:r>
          </w:p>
          <w:p w14:paraId="778732D4"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Condições Trabalho</w:t>
            </w:r>
          </w:p>
        </w:tc>
        <w:tc>
          <w:tcPr>
            <w:tcW w:w="1220"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18B5F118"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NAS3</w:t>
            </w:r>
          </w:p>
          <w:p w14:paraId="16EEE5C9"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Eficiência Recursos, Poluição</w:t>
            </w:r>
          </w:p>
        </w:tc>
        <w:tc>
          <w:tcPr>
            <w:tcW w:w="1119"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65F20F1B"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 xml:space="preserve">NAS4 </w:t>
            </w:r>
          </w:p>
          <w:p w14:paraId="123A7CC4"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Saúde e Segurança</w:t>
            </w:r>
          </w:p>
        </w:tc>
        <w:tc>
          <w:tcPr>
            <w:tcW w:w="1711"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68D12BA4"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NAS5</w:t>
            </w:r>
          </w:p>
          <w:p w14:paraId="3B841483"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Aquisição de Terras e Reassentamento</w:t>
            </w:r>
          </w:p>
        </w:tc>
        <w:tc>
          <w:tcPr>
            <w:tcW w:w="1535"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5513A893"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NAS6</w:t>
            </w:r>
          </w:p>
          <w:p w14:paraId="6E36F813"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Biodiversidade</w:t>
            </w:r>
          </w:p>
          <w:p w14:paraId="4DD7E797"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Uso Sustentável</w:t>
            </w:r>
          </w:p>
        </w:tc>
        <w:tc>
          <w:tcPr>
            <w:tcW w:w="1161"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6EDC5AE7"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NAS7</w:t>
            </w:r>
          </w:p>
          <w:p w14:paraId="169841F6"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Povos Indígenas</w:t>
            </w:r>
          </w:p>
        </w:tc>
        <w:tc>
          <w:tcPr>
            <w:tcW w:w="1198"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6A273F86"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NAS8</w:t>
            </w:r>
          </w:p>
          <w:p w14:paraId="7EBCEA9E"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Patrimônio</w:t>
            </w:r>
          </w:p>
          <w:p w14:paraId="3081A1AA"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Cultural</w:t>
            </w:r>
          </w:p>
        </w:tc>
        <w:tc>
          <w:tcPr>
            <w:tcW w:w="1439" w:type="dxa"/>
            <w:tcBorders>
              <w:top w:val="single" w:sz="8" w:space="0" w:color="FFFFFF"/>
              <w:left w:val="single" w:sz="8" w:space="0" w:color="FFFFFF"/>
              <w:bottom w:val="single" w:sz="24" w:space="0" w:color="FFFFFF"/>
              <w:right w:val="single" w:sz="8" w:space="0" w:color="FFFFFF"/>
            </w:tcBorders>
            <w:shd w:val="clear" w:color="auto" w:fill="EEECE1"/>
            <w:tcMar>
              <w:top w:w="15" w:type="dxa"/>
              <w:left w:w="88" w:type="dxa"/>
              <w:bottom w:w="0" w:type="dxa"/>
              <w:right w:w="88" w:type="dxa"/>
            </w:tcMar>
          </w:tcPr>
          <w:p w14:paraId="7823D0BE"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NAS10</w:t>
            </w:r>
          </w:p>
          <w:p w14:paraId="110C0F00" w14:textId="77777777" w:rsidR="007756A1" w:rsidRPr="005B442A" w:rsidRDefault="007756A1" w:rsidP="00CD6F2D">
            <w:pPr>
              <w:spacing w:before="120" w:after="120" w:line="259" w:lineRule="auto"/>
              <w:jc w:val="left"/>
              <w:rPr>
                <w:color w:val="000000"/>
                <w:sz w:val="16"/>
                <w:szCs w:val="18"/>
              </w:rPr>
            </w:pPr>
            <w:r w:rsidRPr="005B442A">
              <w:rPr>
                <w:b/>
                <w:color w:val="000000"/>
                <w:sz w:val="16"/>
                <w:szCs w:val="18"/>
              </w:rPr>
              <w:t xml:space="preserve">Envolvimento Partes Interessadas </w:t>
            </w:r>
          </w:p>
        </w:tc>
      </w:tr>
      <w:tr w:rsidR="007756A1" w:rsidRPr="00AB6B4D" w14:paraId="6360D958" w14:textId="77777777" w:rsidTr="00CD6F2D">
        <w:trPr>
          <w:trHeight w:val="123"/>
        </w:trPr>
        <w:tc>
          <w:tcPr>
            <w:tcW w:w="15030" w:type="dxa"/>
            <w:gridSpan w:val="10"/>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A8B76FE" w14:textId="77777777" w:rsidR="007756A1" w:rsidRPr="00EA2C84" w:rsidRDefault="007756A1" w:rsidP="00CD6F2D">
            <w:pPr>
              <w:spacing w:before="120" w:after="120" w:line="259" w:lineRule="auto"/>
              <w:jc w:val="left"/>
              <w:rPr>
                <w:color w:val="000000"/>
                <w:sz w:val="18"/>
                <w:szCs w:val="18"/>
              </w:rPr>
            </w:pPr>
            <w:r w:rsidRPr="00EA2C84">
              <w:rPr>
                <w:b/>
                <w:color w:val="000000"/>
                <w:sz w:val="18"/>
                <w:szCs w:val="18"/>
              </w:rPr>
              <w:t>Componente 1. Gestão Governamental</w:t>
            </w:r>
          </w:p>
        </w:tc>
      </w:tr>
      <w:tr w:rsidR="007756A1" w:rsidRPr="00AB6B4D" w14:paraId="237D1DD0" w14:textId="77777777" w:rsidTr="00CD6F2D">
        <w:trPr>
          <w:trHeight w:val="276"/>
        </w:trPr>
        <w:tc>
          <w:tcPr>
            <w:tcW w:w="3322"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57EF477" w14:textId="77777777" w:rsidR="007756A1" w:rsidRPr="00EA2C84" w:rsidRDefault="007756A1" w:rsidP="00CD6F2D">
            <w:pPr>
              <w:spacing w:before="120" w:after="120" w:line="259" w:lineRule="auto"/>
              <w:jc w:val="left"/>
              <w:rPr>
                <w:sz w:val="18"/>
                <w:szCs w:val="18"/>
              </w:rPr>
            </w:pPr>
            <w:r w:rsidRPr="00EA2C84">
              <w:rPr>
                <w:sz w:val="18"/>
                <w:szCs w:val="18"/>
              </w:rPr>
              <w:t>1.1 Gestão de RH</w:t>
            </w:r>
          </w:p>
        </w:tc>
        <w:tc>
          <w:tcPr>
            <w:tcW w:w="1164"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275377F"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5DEDACE"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220"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17CD83D"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1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D80A055"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71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A93C69B"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236E71A"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F4C8C2B" w14:textId="77777777" w:rsidR="007756A1" w:rsidRPr="00EA2C84" w:rsidRDefault="007756A1" w:rsidP="00CD6F2D">
            <w:pPr>
              <w:spacing w:before="120" w:after="120" w:line="259" w:lineRule="auto"/>
              <w:jc w:val="left"/>
              <w:rPr>
                <w:sz w:val="18"/>
                <w:szCs w:val="18"/>
              </w:rPr>
            </w:pPr>
            <w:r w:rsidRPr="00EA2C84">
              <w:rPr>
                <w:sz w:val="18"/>
                <w:szCs w:val="18"/>
              </w:rPr>
              <w:t xml:space="preserve">NÃO </w:t>
            </w:r>
          </w:p>
        </w:tc>
        <w:tc>
          <w:tcPr>
            <w:tcW w:w="1198"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6A9F830"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43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1A2F426" w14:textId="77777777" w:rsidR="007756A1" w:rsidRPr="00EA2C84" w:rsidRDefault="007756A1" w:rsidP="00CD6F2D">
            <w:pPr>
              <w:spacing w:before="120" w:after="120" w:line="259" w:lineRule="auto"/>
              <w:jc w:val="left"/>
              <w:rPr>
                <w:sz w:val="18"/>
                <w:szCs w:val="18"/>
              </w:rPr>
            </w:pPr>
            <w:r w:rsidRPr="00EA2C84">
              <w:rPr>
                <w:sz w:val="18"/>
                <w:szCs w:val="18"/>
              </w:rPr>
              <w:t>SIM</w:t>
            </w:r>
          </w:p>
        </w:tc>
      </w:tr>
      <w:tr w:rsidR="007756A1" w:rsidRPr="00AB6B4D" w14:paraId="20DE8BB1" w14:textId="77777777" w:rsidTr="00CD6F2D">
        <w:trPr>
          <w:trHeight w:val="294"/>
        </w:trPr>
        <w:tc>
          <w:tcPr>
            <w:tcW w:w="3322"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1ED7D65" w14:textId="77777777" w:rsidR="007756A1" w:rsidRPr="00EA2C84" w:rsidRDefault="007756A1" w:rsidP="00CD6F2D">
            <w:pPr>
              <w:spacing w:before="120" w:after="120" w:line="259" w:lineRule="auto"/>
              <w:jc w:val="left"/>
              <w:rPr>
                <w:sz w:val="18"/>
                <w:szCs w:val="18"/>
              </w:rPr>
            </w:pPr>
            <w:r w:rsidRPr="00EA2C84">
              <w:rPr>
                <w:sz w:val="18"/>
                <w:szCs w:val="18"/>
              </w:rPr>
              <w:t xml:space="preserve">1.2 Gestão da Previdência </w:t>
            </w:r>
          </w:p>
        </w:tc>
        <w:tc>
          <w:tcPr>
            <w:tcW w:w="1164"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EF05472"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4E48190"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220"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D4B5D96"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1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F520907"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71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9311A9A"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BD63D3E"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4F84F50"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98"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5077719" w14:textId="2C7E252E" w:rsidR="007756A1" w:rsidRPr="00EA2C84" w:rsidRDefault="005028B7" w:rsidP="00CD6F2D">
            <w:pPr>
              <w:spacing w:before="120" w:after="120" w:line="259" w:lineRule="auto"/>
              <w:jc w:val="left"/>
              <w:rPr>
                <w:sz w:val="18"/>
                <w:szCs w:val="18"/>
              </w:rPr>
            </w:pPr>
            <w:r>
              <w:rPr>
                <w:sz w:val="18"/>
                <w:szCs w:val="18"/>
              </w:rPr>
              <w:t>NÃO</w:t>
            </w:r>
          </w:p>
        </w:tc>
        <w:tc>
          <w:tcPr>
            <w:tcW w:w="143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A70B50E" w14:textId="77777777" w:rsidR="007756A1" w:rsidRPr="00EA2C84" w:rsidRDefault="007756A1" w:rsidP="00CD6F2D">
            <w:pPr>
              <w:spacing w:before="120" w:after="120" w:line="259" w:lineRule="auto"/>
              <w:jc w:val="left"/>
              <w:rPr>
                <w:sz w:val="18"/>
                <w:szCs w:val="18"/>
              </w:rPr>
            </w:pPr>
            <w:r w:rsidRPr="00EA2C84">
              <w:rPr>
                <w:sz w:val="18"/>
                <w:szCs w:val="18"/>
              </w:rPr>
              <w:t>SIM</w:t>
            </w:r>
          </w:p>
        </w:tc>
      </w:tr>
      <w:tr w:rsidR="007756A1" w:rsidRPr="00AB6B4D" w14:paraId="1E82477C" w14:textId="77777777" w:rsidTr="00CD6F2D">
        <w:trPr>
          <w:trHeight w:val="276"/>
        </w:trPr>
        <w:tc>
          <w:tcPr>
            <w:tcW w:w="3322"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4A1C238" w14:textId="77777777" w:rsidR="007756A1" w:rsidRPr="00EA2C84" w:rsidRDefault="007756A1" w:rsidP="00CD6F2D">
            <w:pPr>
              <w:spacing w:before="120" w:after="120" w:line="259" w:lineRule="auto"/>
              <w:jc w:val="left"/>
              <w:rPr>
                <w:sz w:val="18"/>
                <w:szCs w:val="18"/>
              </w:rPr>
            </w:pPr>
            <w:r w:rsidRPr="00EA2C84">
              <w:rPr>
                <w:sz w:val="18"/>
                <w:szCs w:val="18"/>
              </w:rPr>
              <w:t>1.3 Compras públicas</w:t>
            </w:r>
          </w:p>
        </w:tc>
        <w:tc>
          <w:tcPr>
            <w:tcW w:w="1164"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CA4ABAC"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45AAA57"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220"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545C909"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1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13E3ACE"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71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B62D72F"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9E62B13" w14:textId="77777777" w:rsidR="007756A1" w:rsidRPr="00EA2C84" w:rsidRDefault="007756A1" w:rsidP="00CD6F2D">
            <w:pPr>
              <w:spacing w:before="120" w:after="120" w:line="259" w:lineRule="auto"/>
              <w:jc w:val="left"/>
              <w:rPr>
                <w:sz w:val="18"/>
                <w:szCs w:val="18"/>
              </w:rPr>
            </w:pPr>
            <w:r w:rsidRPr="00EA2C84">
              <w:rPr>
                <w:sz w:val="18"/>
                <w:szCs w:val="18"/>
              </w:rPr>
              <w:t xml:space="preserve">NÃO </w:t>
            </w:r>
          </w:p>
        </w:tc>
        <w:tc>
          <w:tcPr>
            <w:tcW w:w="1161"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E0F3B44" w14:textId="77777777" w:rsidR="007756A1" w:rsidRPr="00EA2C84" w:rsidRDefault="007756A1" w:rsidP="00CD6F2D">
            <w:pPr>
              <w:spacing w:before="120" w:after="120" w:line="259" w:lineRule="auto"/>
              <w:jc w:val="left"/>
              <w:rPr>
                <w:sz w:val="18"/>
                <w:szCs w:val="18"/>
              </w:rPr>
            </w:pPr>
            <w:r w:rsidRPr="00EA2C84">
              <w:rPr>
                <w:sz w:val="18"/>
                <w:szCs w:val="18"/>
              </w:rPr>
              <w:t xml:space="preserve">NÃO </w:t>
            </w:r>
          </w:p>
        </w:tc>
        <w:tc>
          <w:tcPr>
            <w:tcW w:w="1198"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9615E7F"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439" w:type="dxa"/>
            <w:tcBorders>
              <w:top w:val="single" w:sz="24"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772E9DB" w14:textId="77777777" w:rsidR="007756A1" w:rsidRPr="00EA2C84" w:rsidRDefault="007756A1" w:rsidP="00CD6F2D">
            <w:pPr>
              <w:spacing w:before="120" w:after="120" w:line="259" w:lineRule="auto"/>
              <w:jc w:val="left"/>
              <w:rPr>
                <w:sz w:val="18"/>
                <w:szCs w:val="18"/>
              </w:rPr>
            </w:pPr>
            <w:r w:rsidRPr="00EA2C84">
              <w:rPr>
                <w:sz w:val="18"/>
                <w:szCs w:val="18"/>
              </w:rPr>
              <w:t>SIM</w:t>
            </w:r>
          </w:p>
        </w:tc>
      </w:tr>
      <w:tr w:rsidR="007756A1" w:rsidRPr="00AB6B4D" w14:paraId="4F2F1756" w14:textId="77777777" w:rsidTr="00CD6F2D">
        <w:trPr>
          <w:trHeight w:val="334"/>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6FD1A1F" w14:textId="77777777" w:rsidR="007756A1" w:rsidRPr="00EA2C84" w:rsidRDefault="007756A1" w:rsidP="00CD6F2D">
            <w:pPr>
              <w:spacing w:before="120" w:after="120" w:line="259" w:lineRule="auto"/>
              <w:jc w:val="left"/>
              <w:rPr>
                <w:sz w:val="18"/>
                <w:szCs w:val="18"/>
              </w:rPr>
            </w:pPr>
            <w:r w:rsidRPr="00EA2C84">
              <w:rPr>
                <w:sz w:val="18"/>
                <w:szCs w:val="18"/>
              </w:rPr>
              <w:t xml:space="preserve">1.4 </w:t>
            </w:r>
            <w:r w:rsidRPr="00FA5982">
              <w:rPr>
                <w:sz w:val="18"/>
                <w:szCs w:val="18"/>
              </w:rPr>
              <w:t>Gestão e Orçamento do Investimento Público</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6DFC1F9"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1213577"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20CDF10"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2D63192"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E386FD3"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626DDED"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C1C92A2"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F3219E8"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018B6F2" w14:textId="77777777" w:rsidR="007756A1" w:rsidRPr="00EA2C84" w:rsidRDefault="007756A1" w:rsidP="00CD6F2D">
            <w:pPr>
              <w:spacing w:before="120" w:after="120" w:line="259" w:lineRule="auto"/>
              <w:jc w:val="left"/>
              <w:rPr>
                <w:sz w:val="18"/>
                <w:szCs w:val="18"/>
              </w:rPr>
            </w:pPr>
            <w:r w:rsidRPr="00EA2C84">
              <w:rPr>
                <w:sz w:val="18"/>
                <w:szCs w:val="18"/>
              </w:rPr>
              <w:t>SIM</w:t>
            </w:r>
          </w:p>
        </w:tc>
      </w:tr>
      <w:tr w:rsidR="007756A1" w:rsidRPr="00AB6B4D" w14:paraId="22DAF752" w14:textId="77777777" w:rsidTr="00CD6F2D">
        <w:trPr>
          <w:trHeight w:val="334"/>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C9F2BA3" w14:textId="77777777" w:rsidR="007756A1" w:rsidRPr="00EA2C84" w:rsidRDefault="007756A1" w:rsidP="00CD6F2D">
            <w:pPr>
              <w:spacing w:before="120" w:after="120" w:line="259" w:lineRule="auto"/>
              <w:jc w:val="left"/>
              <w:rPr>
                <w:sz w:val="18"/>
                <w:szCs w:val="18"/>
              </w:rPr>
            </w:pPr>
            <w:r w:rsidRPr="00EA2C84">
              <w:rPr>
                <w:sz w:val="18"/>
                <w:szCs w:val="18"/>
              </w:rPr>
              <w:t>1.5 Gestão de Ativos</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159FB2F"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4061449"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8452909"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044030D"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C360030"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EB1EB95"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AA78B2B"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892DAE0" w14:textId="77777777" w:rsidR="007756A1" w:rsidRPr="00EA2C84" w:rsidRDefault="007756A1" w:rsidP="00CD6F2D">
            <w:pPr>
              <w:spacing w:before="120" w:after="120" w:line="259" w:lineRule="auto"/>
              <w:jc w:val="left"/>
              <w:rPr>
                <w:sz w:val="18"/>
                <w:szCs w:val="18"/>
              </w:rPr>
            </w:pPr>
            <w:r w:rsidRPr="00EA2C84">
              <w:rPr>
                <w:sz w:val="18"/>
                <w:szCs w:val="18"/>
              </w:rPr>
              <w:t>SIM</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4E3665F" w14:textId="77777777" w:rsidR="007756A1" w:rsidRPr="00EA2C84" w:rsidRDefault="007756A1" w:rsidP="00CD6F2D">
            <w:pPr>
              <w:spacing w:before="120" w:after="120" w:line="259" w:lineRule="auto"/>
              <w:jc w:val="left"/>
              <w:rPr>
                <w:sz w:val="18"/>
                <w:szCs w:val="18"/>
              </w:rPr>
            </w:pPr>
            <w:r w:rsidRPr="00EA2C84">
              <w:rPr>
                <w:sz w:val="18"/>
                <w:szCs w:val="18"/>
              </w:rPr>
              <w:t>SIM</w:t>
            </w:r>
          </w:p>
        </w:tc>
      </w:tr>
      <w:tr w:rsidR="007756A1" w:rsidRPr="00AB6B4D" w14:paraId="7B91F13F" w14:textId="77777777" w:rsidTr="00CD6F2D">
        <w:trPr>
          <w:trHeight w:val="190"/>
        </w:trPr>
        <w:tc>
          <w:tcPr>
            <w:tcW w:w="15030" w:type="dxa"/>
            <w:gridSpan w:val="10"/>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54ED018" w14:textId="77777777" w:rsidR="007756A1" w:rsidRPr="00EA2C84" w:rsidRDefault="007756A1" w:rsidP="00CD6F2D">
            <w:pPr>
              <w:spacing w:before="120" w:after="120" w:line="259" w:lineRule="auto"/>
              <w:jc w:val="left"/>
              <w:rPr>
                <w:b/>
                <w:color w:val="000000"/>
                <w:sz w:val="18"/>
                <w:szCs w:val="18"/>
              </w:rPr>
            </w:pPr>
            <w:r w:rsidRPr="00EA2C84">
              <w:rPr>
                <w:b/>
                <w:color w:val="000000"/>
                <w:sz w:val="18"/>
                <w:szCs w:val="18"/>
              </w:rPr>
              <w:t xml:space="preserve">Componente 2. Gestão de Sistemas em Setores estratégicos </w:t>
            </w:r>
          </w:p>
        </w:tc>
      </w:tr>
      <w:tr w:rsidR="007756A1" w:rsidRPr="00AB6B4D" w14:paraId="2AF88B35" w14:textId="77777777" w:rsidTr="00CD6F2D">
        <w:trPr>
          <w:trHeight w:val="226"/>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8E0F77F" w14:textId="77777777" w:rsidR="007756A1" w:rsidRPr="00EA2C84" w:rsidRDefault="007756A1" w:rsidP="00CD6F2D">
            <w:pPr>
              <w:spacing w:before="120" w:after="120" w:line="259" w:lineRule="auto"/>
              <w:jc w:val="left"/>
              <w:rPr>
                <w:color w:val="000000"/>
                <w:sz w:val="18"/>
                <w:szCs w:val="18"/>
              </w:rPr>
            </w:pPr>
            <w:r w:rsidRPr="00EA2C84">
              <w:rPr>
                <w:sz w:val="18"/>
                <w:szCs w:val="18"/>
              </w:rPr>
              <w:t xml:space="preserve">2.1 Saúde </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983957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80A816D"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6140219"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 xml:space="preserve">SIM </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8A14835"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E5BEBE7"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775BDCE"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AFF6D38"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40DA79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AE3A9DF"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r>
      <w:tr w:rsidR="007756A1" w:rsidRPr="00AB6B4D" w14:paraId="020F7006" w14:textId="77777777" w:rsidTr="00CD6F2D">
        <w:trPr>
          <w:trHeight w:val="226"/>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C0136C4" w14:textId="6972BB59" w:rsidR="007756A1" w:rsidRPr="00EA2C84" w:rsidRDefault="007756A1" w:rsidP="00CD6F2D">
            <w:pPr>
              <w:spacing w:before="120" w:after="120" w:line="259" w:lineRule="auto"/>
              <w:jc w:val="left"/>
              <w:rPr>
                <w:color w:val="000000"/>
                <w:sz w:val="18"/>
                <w:szCs w:val="18"/>
              </w:rPr>
            </w:pPr>
            <w:r w:rsidRPr="00EA2C84">
              <w:rPr>
                <w:sz w:val="18"/>
                <w:szCs w:val="18"/>
              </w:rPr>
              <w:t xml:space="preserve">2.2 </w:t>
            </w:r>
            <w:r w:rsidR="00343086">
              <w:rPr>
                <w:sz w:val="18"/>
                <w:szCs w:val="18"/>
              </w:rPr>
              <w:t>Educação</w:t>
            </w:r>
            <w:r w:rsidRPr="00EA2C84">
              <w:rPr>
                <w:sz w:val="18"/>
                <w:szCs w:val="18"/>
              </w:rPr>
              <w:t xml:space="preserve"> </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59EADC1"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37CB9ED"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2F599D5"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31B46F6"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87E2941" w14:textId="77777777" w:rsidR="007756A1" w:rsidRPr="00EA2C84" w:rsidRDefault="007756A1" w:rsidP="00CD6F2D">
            <w:pPr>
              <w:spacing w:before="120" w:after="120" w:line="259" w:lineRule="auto"/>
              <w:jc w:val="left"/>
              <w:rPr>
                <w:color w:val="000000"/>
                <w:sz w:val="18"/>
                <w:szCs w:val="18"/>
              </w:rPr>
            </w:pPr>
            <w:r w:rsidRPr="00EA2C84">
              <w:rPr>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B016CF2"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0BD3A95"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67D4897"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F566FE5"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r>
      <w:tr w:rsidR="007756A1" w:rsidRPr="00AB6B4D" w14:paraId="2D50901D" w14:textId="77777777" w:rsidTr="00CD6F2D">
        <w:trPr>
          <w:trHeight w:val="226"/>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54942C4" w14:textId="718A2384" w:rsidR="007756A1" w:rsidRPr="00EA2C84" w:rsidRDefault="007756A1" w:rsidP="00CD6F2D">
            <w:pPr>
              <w:spacing w:before="120" w:after="120" w:line="259" w:lineRule="auto"/>
              <w:jc w:val="left"/>
              <w:rPr>
                <w:sz w:val="18"/>
                <w:szCs w:val="18"/>
              </w:rPr>
            </w:pPr>
            <w:r w:rsidRPr="00EA2C84">
              <w:rPr>
                <w:sz w:val="18"/>
                <w:szCs w:val="18"/>
              </w:rPr>
              <w:t xml:space="preserve">2.3 </w:t>
            </w:r>
            <w:r w:rsidR="00343086">
              <w:rPr>
                <w:sz w:val="18"/>
                <w:szCs w:val="18"/>
              </w:rPr>
              <w:t>Assistência Social</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6930F9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2CA72D7"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BA49186"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36F9F57"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C40A864" w14:textId="77777777" w:rsidR="007756A1" w:rsidRPr="00EA2C84" w:rsidRDefault="007756A1" w:rsidP="00CD6F2D">
            <w:pPr>
              <w:spacing w:before="120" w:after="120" w:line="259" w:lineRule="auto"/>
              <w:jc w:val="left"/>
              <w:rPr>
                <w:sz w:val="18"/>
                <w:szCs w:val="18"/>
              </w:rPr>
            </w:pPr>
            <w:r w:rsidRPr="00EA2C84">
              <w:rPr>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3788F1B9"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BAE278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32FB11A"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7A9EF5C"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r>
      <w:tr w:rsidR="007756A1" w:rsidRPr="00AB6B4D" w14:paraId="7CA50B0D" w14:textId="77777777" w:rsidTr="00CD6F2D">
        <w:trPr>
          <w:trHeight w:val="343"/>
        </w:trPr>
        <w:tc>
          <w:tcPr>
            <w:tcW w:w="15030" w:type="dxa"/>
            <w:gridSpan w:val="10"/>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6B58467" w14:textId="77777777" w:rsidR="007756A1" w:rsidRPr="00EA2C84" w:rsidRDefault="007756A1" w:rsidP="00CD6F2D">
            <w:pPr>
              <w:spacing w:before="120" w:after="120" w:line="259" w:lineRule="auto"/>
              <w:jc w:val="left"/>
              <w:rPr>
                <w:color w:val="000000"/>
                <w:sz w:val="18"/>
                <w:szCs w:val="18"/>
              </w:rPr>
            </w:pPr>
            <w:r w:rsidRPr="00EA2C84">
              <w:rPr>
                <w:b/>
                <w:sz w:val="18"/>
                <w:szCs w:val="18"/>
              </w:rPr>
              <w:t xml:space="preserve">Componente 3. Gestão do Projeto </w:t>
            </w:r>
          </w:p>
        </w:tc>
      </w:tr>
      <w:tr w:rsidR="007756A1" w:rsidRPr="00AB6B4D" w14:paraId="4B162152" w14:textId="77777777" w:rsidTr="00CD6F2D">
        <w:trPr>
          <w:trHeight w:val="289"/>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2A5F54C" w14:textId="77777777" w:rsidR="007756A1" w:rsidRPr="00EA2C84" w:rsidRDefault="007756A1" w:rsidP="00CD6F2D">
            <w:pPr>
              <w:spacing w:before="120" w:after="120" w:line="259" w:lineRule="auto"/>
              <w:jc w:val="left"/>
              <w:rPr>
                <w:color w:val="000000"/>
                <w:sz w:val="18"/>
                <w:szCs w:val="18"/>
              </w:rPr>
            </w:pPr>
            <w:r w:rsidRPr="00EA2C84">
              <w:rPr>
                <w:sz w:val="18"/>
                <w:szCs w:val="18"/>
              </w:rPr>
              <w:t>3.1 Unidade de gestão do projeto</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3C03CF4"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0EF1609"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F2D365A"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048B07C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64B6BC34"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15EFF57"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4768E63"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3414761"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A5C1ECB"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r>
      <w:tr w:rsidR="007756A1" w:rsidRPr="00AB6B4D" w14:paraId="5877F158" w14:textId="77777777" w:rsidTr="00CD6F2D">
        <w:trPr>
          <w:trHeight w:val="424"/>
        </w:trPr>
        <w:tc>
          <w:tcPr>
            <w:tcW w:w="3322"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B091CE2" w14:textId="77777777" w:rsidR="007756A1" w:rsidRPr="00EA2C84" w:rsidRDefault="007756A1" w:rsidP="00CD6F2D">
            <w:pPr>
              <w:spacing w:before="120" w:after="120" w:line="259" w:lineRule="auto"/>
              <w:jc w:val="left"/>
              <w:rPr>
                <w:sz w:val="18"/>
                <w:szCs w:val="18"/>
              </w:rPr>
            </w:pPr>
            <w:r w:rsidRPr="00EA2C84">
              <w:rPr>
                <w:sz w:val="18"/>
                <w:szCs w:val="18"/>
              </w:rPr>
              <w:t xml:space="preserve">3.2 Gestão de mudanças </w:t>
            </w:r>
          </w:p>
        </w:tc>
        <w:tc>
          <w:tcPr>
            <w:tcW w:w="1164"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7A5D8A1"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07459C0"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220"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1AA3FC9C"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 xml:space="preserve">SIM </w:t>
            </w:r>
          </w:p>
        </w:tc>
        <w:tc>
          <w:tcPr>
            <w:tcW w:w="111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01EA8B1"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71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33A54BC"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535"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7FD1803E"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NÃO</w:t>
            </w:r>
          </w:p>
        </w:tc>
        <w:tc>
          <w:tcPr>
            <w:tcW w:w="1161"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2331C376"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198"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47243FF0"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c>
          <w:tcPr>
            <w:tcW w:w="1439" w:type="dxa"/>
            <w:tcBorders>
              <w:top w:val="single" w:sz="8" w:space="0" w:color="FFFFFF"/>
              <w:left w:val="single" w:sz="8" w:space="0" w:color="FFFFFF"/>
              <w:bottom w:val="single" w:sz="8" w:space="0" w:color="FFFFFF"/>
              <w:right w:val="single" w:sz="8" w:space="0" w:color="FFFFFF"/>
            </w:tcBorders>
            <w:shd w:val="clear" w:color="auto" w:fill="EEECE1"/>
            <w:tcMar>
              <w:top w:w="15" w:type="dxa"/>
              <w:left w:w="88" w:type="dxa"/>
              <w:bottom w:w="0" w:type="dxa"/>
              <w:right w:w="88" w:type="dxa"/>
            </w:tcMar>
          </w:tcPr>
          <w:p w14:paraId="54B5AB42" w14:textId="77777777" w:rsidR="007756A1" w:rsidRPr="00EA2C84" w:rsidRDefault="007756A1" w:rsidP="00CD6F2D">
            <w:pPr>
              <w:spacing w:before="120" w:after="120" w:line="259" w:lineRule="auto"/>
              <w:jc w:val="left"/>
              <w:rPr>
                <w:color w:val="000000"/>
                <w:sz w:val="18"/>
                <w:szCs w:val="18"/>
              </w:rPr>
            </w:pPr>
            <w:r w:rsidRPr="00EA2C84">
              <w:rPr>
                <w:color w:val="000000"/>
                <w:sz w:val="18"/>
                <w:szCs w:val="18"/>
              </w:rPr>
              <w:t>SIM</w:t>
            </w:r>
          </w:p>
        </w:tc>
      </w:tr>
    </w:tbl>
    <w:p w14:paraId="0C72AC2A" w14:textId="77777777" w:rsidR="007756A1" w:rsidRPr="0049419A" w:rsidRDefault="007756A1" w:rsidP="007756A1">
      <w:pPr>
        <w:spacing w:before="120" w:after="120" w:line="259" w:lineRule="auto"/>
        <w:jc w:val="center"/>
        <w:rPr>
          <w:sz w:val="22"/>
          <w:szCs w:val="22"/>
        </w:rPr>
        <w:sectPr w:rsidR="007756A1" w:rsidRPr="0049419A">
          <w:pgSz w:w="16840" w:h="11900" w:orient="landscape"/>
          <w:pgMar w:top="1701" w:right="1701" w:bottom="1134" w:left="1134" w:header="709" w:footer="709" w:gutter="0"/>
          <w:cols w:space="720"/>
        </w:sectPr>
      </w:pPr>
    </w:p>
    <w:p w14:paraId="26439004" w14:textId="77777777" w:rsidR="007756A1" w:rsidRPr="00700A24" w:rsidRDefault="007756A1" w:rsidP="007756A1">
      <w:pPr>
        <w:pStyle w:val="Ttulo1"/>
        <w:spacing w:after="120" w:line="259" w:lineRule="auto"/>
        <w:rPr>
          <w:rFonts w:ascii="Arial" w:eastAsia="Arial Nova" w:hAnsi="Arial" w:cs="Arial"/>
          <w:color w:val="7030A0"/>
          <w:sz w:val="24"/>
          <w:szCs w:val="24"/>
        </w:rPr>
      </w:pPr>
      <w:bookmarkStart w:id="40" w:name="_Toc113015235"/>
      <w:r w:rsidRPr="00700A24">
        <w:rPr>
          <w:rFonts w:ascii="Arial" w:eastAsia="Arial Nova" w:hAnsi="Arial" w:cs="Arial"/>
          <w:color w:val="7030A0"/>
          <w:sz w:val="24"/>
          <w:szCs w:val="24"/>
        </w:rPr>
        <w:lastRenderedPageBreak/>
        <w:t xml:space="preserve">ANEXO </w:t>
      </w:r>
      <w:r w:rsidR="00234BF0" w:rsidRPr="00700A24">
        <w:rPr>
          <w:rFonts w:ascii="Arial" w:eastAsia="Arial Nova" w:hAnsi="Arial" w:cs="Arial"/>
          <w:color w:val="7030A0"/>
          <w:sz w:val="24"/>
          <w:szCs w:val="24"/>
        </w:rPr>
        <w:t>2</w:t>
      </w:r>
      <w:r w:rsidRPr="00700A24">
        <w:rPr>
          <w:rFonts w:ascii="Arial" w:eastAsia="Arial Nova" w:hAnsi="Arial" w:cs="Arial"/>
          <w:color w:val="7030A0"/>
          <w:sz w:val="24"/>
          <w:szCs w:val="24"/>
        </w:rPr>
        <w:t>. MARCO GERAL LEGAL APLICÁVEL À SÉRIE DE PROJETOS PROGESTÃO E COMPARATIVO COM AS NORMAS AMBIENTAIS E SOCIAIS DO BANCO MUNDIAL</w:t>
      </w:r>
      <w:bookmarkEnd w:id="40"/>
    </w:p>
    <w:p w14:paraId="08F8AB3E" w14:textId="77777777" w:rsidR="007756A1" w:rsidRPr="0049419A" w:rsidRDefault="007756A1" w:rsidP="007756A1">
      <w:pPr>
        <w:spacing w:before="120" w:after="120" w:line="259" w:lineRule="auto"/>
        <w:rPr>
          <w:sz w:val="22"/>
          <w:szCs w:val="22"/>
        </w:rPr>
      </w:pPr>
    </w:p>
    <w:p w14:paraId="46CE2F6E" w14:textId="77777777" w:rsidR="007756A1" w:rsidRPr="0049419A" w:rsidRDefault="007756A1" w:rsidP="007756A1">
      <w:pPr>
        <w:spacing w:before="120" w:after="120" w:line="259" w:lineRule="auto"/>
        <w:rPr>
          <w:sz w:val="22"/>
          <w:szCs w:val="22"/>
        </w:rPr>
      </w:pPr>
      <w:r w:rsidRPr="0049419A">
        <w:rPr>
          <w:sz w:val="22"/>
          <w:szCs w:val="22"/>
        </w:rPr>
        <w:t xml:space="preserve">A série de projetos </w:t>
      </w:r>
      <w:proofErr w:type="spellStart"/>
      <w:r w:rsidRPr="0049419A">
        <w:rPr>
          <w:sz w:val="22"/>
          <w:szCs w:val="22"/>
        </w:rPr>
        <w:t>Progestão</w:t>
      </w:r>
      <w:proofErr w:type="spellEnd"/>
      <w:r w:rsidRPr="0049419A">
        <w:rPr>
          <w:sz w:val="22"/>
          <w:szCs w:val="22"/>
        </w:rPr>
        <w:t xml:space="preserve"> será implementada de acordo com a legislação vigente, seja ela nacional, estadual e/ou municipal, incluindo as leis, regulamentos, regras e procedimentos aplicáveis.  Adicionalmente, as atividades do Projeto deverão estar em conformidade com as disposições das </w:t>
      </w:r>
      <w:proofErr w:type="spellStart"/>
      <w:r w:rsidRPr="0049419A">
        <w:rPr>
          <w:sz w:val="22"/>
          <w:szCs w:val="22"/>
        </w:rPr>
        <w:t>NASs</w:t>
      </w:r>
      <w:proofErr w:type="spellEnd"/>
      <w:r w:rsidRPr="0049419A">
        <w:rPr>
          <w:sz w:val="22"/>
          <w:szCs w:val="22"/>
        </w:rPr>
        <w:t xml:space="preserve"> do Banco Mundial.</w:t>
      </w:r>
    </w:p>
    <w:p w14:paraId="6EFE7ADB" w14:textId="77777777" w:rsidR="007756A1" w:rsidRPr="0049419A" w:rsidRDefault="007756A1" w:rsidP="007756A1">
      <w:pPr>
        <w:spacing w:before="120" w:after="120" w:line="259" w:lineRule="auto"/>
        <w:rPr>
          <w:sz w:val="22"/>
          <w:szCs w:val="22"/>
        </w:rPr>
      </w:pPr>
      <w:r w:rsidRPr="0049419A">
        <w:rPr>
          <w:sz w:val="22"/>
          <w:szCs w:val="22"/>
        </w:rPr>
        <w:t xml:space="preserve">De forma geral o marco legal nacional, estadual e municipal pertinente às atividades dos </w:t>
      </w:r>
      <w:r w:rsidR="00B24892" w:rsidRPr="0049419A">
        <w:rPr>
          <w:sz w:val="22"/>
          <w:szCs w:val="22"/>
        </w:rPr>
        <w:t>projetos é</w:t>
      </w:r>
      <w:r w:rsidRPr="0049419A">
        <w:rPr>
          <w:sz w:val="22"/>
          <w:szCs w:val="22"/>
        </w:rPr>
        <w:t xml:space="preserve"> consistente com as </w:t>
      </w:r>
      <w:proofErr w:type="spellStart"/>
      <w:r w:rsidRPr="0049419A">
        <w:rPr>
          <w:sz w:val="22"/>
          <w:szCs w:val="22"/>
        </w:rPr>
        <w:t>NASs</w:t>
      </w:r>
      <w:proofErr w:type="spellEnd"/>
      <w:r w:rsidRPr="0049419A">
        <w:rPr>
          <w:sz w:val="22"/>
          <w:szCs w:val="22"/>
        </w:rPr>
        <w:t xml:space="preserve"> definidas pelo Banco Mundial. Caso o marco legal nacional, estadual e/ou municipal seja menos restritivo que as </w:t>
      </w:r>
      <w:proofErr w:type="spellStart"/>
      <w:r w:rsidRPr="0049419A">
        <w:rPr>
          <w:sz w:val="22"/>
          <w:szCs w:val="22"/>
        </w:rPr>
        <w:t>NASs</w:t>
      </w:r>
      <w:proofErr w:type="spellEnd"/>
      <w:r w:rsidRPr="0049419A">
        <w:rPr>
          <w:sz w:val="22"/>
          <w:szCs w:val="22"/>
        </w:rPr>
        <w:t xml:space="preserve"> do Banco Mundial, as atividades apoiadas pelo Projeto deverão guiar-se pelas </w:t>
      </w:r>
      <w:proofErr w:type="spellStart"/>
      <w:r w:rsidRPr="0049419A">
        <w:rPr>
          <w:sz w:val="22"/>
          <w:szCs w:val="22"/>
        </w:rPr>
        <w:t>NASs</w:t>
      </w:r>
      <w:proofErr w:type="spellEnd"/>
      <w:r w:rsidRPr="0049419A">
        <w:rPr>
          <w:sz w:val="22"/>
          <w:szCs w:val="22"/>
        </w:rPr>
        <w:t xml:space="preserve">. </w:t>
      </w:r>
    </w:p>
    <w:p w14:paraId="33BC12FA" w14:textId="77777777" w:rsidR="007756A1" w:rsidRPr="0049419A" w:rsidRDefault="007756A1" w:rsidP="007756A1">
      <w:pPr>
        <w:spacing w:before="120" w:after="120" w:line="259" w:lineRule="auto"/>
        <w:rPr>
          <w:sz w:val="22"/>
          <w:szCs w:val="22"/>
        </w:rPr>
      </w:pPr>
      <w:r w:rsidRPr="0049419A">
        <w:rPr>
          <w:sz w:val="22"/>
          <w:szCs w:val="22"/>
        </w:rPr>
        <w:t xml:space="preserve">As atividades dos projetos deverão ser realizadas de modo apropriado em acordo com o marco legal nacional, estadual, municipal e com as disposições das </w:t>
      </w:r>
      <w:proofErr w:type="spellStart"/>
      <w:r w:rsidRPr="0049419A">
        <w:rPr>
          <w:sz w:val="22"/>
          <w:szCs w:val="22"/>
        </w:rPr>
        <w:t>NASs</w:t>
      </w:r>
      <w:proofErr w:type="spellEnd"/>
      <w:r w:rsidRPr="0049419A">
        <w:rPr>
          <w:sz w:val="22"/>
          <w:szCs w:val="22"/>
        </w:rPr>
        <w:t>, utilizando sempre as disposições mais rigorosas.</w:t>
      </w:r>
    </w:p>
    <w:p w14:paraId="5130DE8E" w14:textId="77777777" w:rsidR="007756A1" w:rsidRDefault="007756A1" w:rsidP="007756A1">
      <w:pPr>
        <w:spacing w:before="120" w:after="120" w:line="259" w:lineRule="auto"/>
        <w:rPr>
          <w:sz w:val="22"/>
          <w:szCs w:val="22"/>
        </w:rPr>
      </w:pPr>
      <w:r w:rsidRPr="0049419A">
        <w:rPr>
          <w:sz w:val="22"/>
          <w:szCs w:val="22"/>
        </w:rPr>
        <w:t>Ressalta-se que o marco legal referente as condições e trabalho e gestão das relações de trabalho é discutido em documento específico e independente: “Procedimentos de Gestão da Mão de Obra do Projeto”.</w:t>
      </w:r>
    </w:p>
    <w:p w14:paraId="5AD6D057" w14:textId="77777777" w:rsidR="007756A1" w:rsidRDefault="007756A1" w:rsidP="007756A1">
      <w:pPr>
        <w:spacing w:before="120" w:after="120" w:line="259" w:lineRule="auto"/>
        <w:rPr>
          <w:sz w:val="22"/>
          <w:szCs w:val="22"/>
        </w:rPr>
      </w:pPr>
    </w:p>
    <w:p w14:paraId="7E0382E0" w14:textId="77777777" w:rsidR="007756A1" w:rsidRPr="00E04203" w:rsidRDefault="007756A1" w:rsidP="007756A1">
      <w:pPr>
        <w:rPr>
          <w:b/>
          <w:bCs/>
        </w:rPr>
      </w:pPr>
      <w:r w:rsidRPr="00E04203">
        <w:rPr>
          <w:b/>
          <w:bCs/>
        </w:rPr>
        <w:t>COMPARATIVO ENTRE AS NORMAS AMBIENTAIS E SOCIAIS DO BANCO MUNDIAL E A LEGISLAÇÃO APLICÁVEL AOS PROJETOS PROGESTÃO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830"/>
        <w:gridCol w:w="5664"/>
      </w:tblGrid>
      <w:tr w:rsidR="007756A1" w:rsidRPr="0049419A" w14:paraId="24CE1699" w14:textId="77777777" w:rsidTr="005B442A">
        <w:trPr>
          <w:tblHeader/>
        </w:trPr>
        <w:tc>
          <w:tcPr>
            <w:tcW w:w="1666" w:type="pct"/>
            <w:shd w:val="clear" w:color="auto" w:fill="auto"/>
          </w:tcPr>
          <w:p w14:paraId="67C0D371" w14:textId="031071BD" w:rsidR="007756A1" w:rsidRPr="00EA2C84" w:rsidRDefault="007756A1" w:rsidP="005B442A">
            <w:pPr>
              <w:spacing w:after="0" w:line="240" w:lineRule="auto"/>
              <w:jc w:val="center"/>
              <w:rPr>
                <w:b/>
                <w:sz w:val="18"/>
                <w:szCs w:val="18"/>
              </w:rPr>
            </w:pPr>
            <w:r w:rsidRPr="00EA2C84">
              <w:rPr>
                <w:b/>
                <w:sz w:val="18"/>
                <w:szCs w:val="18"/>
              </w:rPr>
              <w:t>DISPOSIÇÕES DAS NORMAS AMBIENTAIS E SOCIAIS</w:t>
            </w:r>
          </w:p>
        </w:tc>
        <w:tc>
          <w:tcPr>
            <w:tcW w:w="3334" w:type="pct"/>
            <w:shd w:val="clear" w:color="auto" w:fill="auto"/>
          </w:tcPr>
          <w:p w14:paraId="6B7C90DB" w14:textId="77777777" w:rsidR="007756A1" w:rsidRPr="00EA2C84" w:rsidRDefault="007756A1" w:rsidP="005B442A">
            <w:pPr>
              <w:spacing w:after="0" w:line="240" w:lineRule="auto"/>
              <w:jc w:val="center"/>
              <w:rPr>
                <w:b/>
                <w:sz w:val="18"/>
                <w:szCs w:val="18"/>
              </w:rPr>
            </w:pPr>
            <w:r w:rsidRPr="00EA2C84">
              <w:rPr>
                <w:b/>
                <w:sz w:val="18"/>
                <w:szCs w:val="18"/>
              </w:rPr>
              <w:t>POLÍTICA E LEGISLAÇÃO FEDERAL</w:t>
            </w:r>
          </w:p>
        </w:tc>
      </w:tr>
      <w:tr w:rsidR="007756A1" w:rsidRPr="0049419A" w14:paraId="49F921E0" w14:textId="77777777" w:rsidTr="005B442A">
        <w:trPr>
          <w:trHeight w:val="2618"/>
        </w:trPr>
        <w:tc>
          <w:tcPr>
            <w:tcW w:w="1666" w:type="pct"/>
            <w:shd w:val="clear" w:color="auto" w:fill="auto"/>
          </w:tcPr>
          <w:p w14:paraId="1145BAEF" w14:textId="77777777" w:rsidR="007756A1" w:rsidRPr="00EA2C84" w:rsidRDefault="007756A1" w:rsidP="00CD6F2D">
            <w:pPr>
              <w:spacing w:after="0" w:line="240" w:lineRule="auto"/>
              <w:jc w:val="left"/>
              <w:rPr>
                <w:b/>
                <w:sz w:val="18"/>
                <w:szCs w:val="18"/>
              </w:rPr>
            </w:pPr>
            <w:r w:rsidRPr="00EA2C84">
              <w:rPr>
                <w:b/>
                <w:sz w:val="18"/>
                <w:szCs w:val="18"/>
              </w:rPr>
              <w:t>NAS1</w:t>
            </w:r>
          </w:p>
          <w:p w14:paraId="3B212403" w14:textId="77777777" w:rsidR="007756A1" w:rsidRPr="00EA2C84" w:rsidRDefault="007756A1" w:rsidP="00CD6F2D">
            <w:pPr>
              <w:spacing w:after="0" w:line="240" w:lineRule="auto"/>
              <w:rPr>
                <w:sz w:val="18"/>
                <w:szCs w:val="18"/>
              </w:rPr>
            </w:pPr>
            <w:r w:rsidRPr="005B442A">
              <w:rPr>
                <w:sz w:val="16"/>
                <w:szCs w:val="18"/>
              </w:rPr>
              <w:t>Banco exige a Avaliação Ambiental (AA) dos Projetos propostos para financiamento do Banco de modo a assegurar que eles sejam ambientalmente sólidos e sustentáveis, o que leva a uma melhoria do processo de decisão.</w:t>
            </w:r>
          </w:p>
        </w:tc>
        <w:tc>
          <w:tcPr>
            <w:tcW w:w="3334" w:type="pct"/>
            <w:shd w:val="clear" w:color="auto" w:fill="auto"/>
          </w:tcPr>
          <w:p w14:paraId="016F61FB"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Política Nacional do Meio Ambiente/SISNAMA - Proteção e melhoria da qualidade ambiental.</w:t>
            </w:r>
          </w:p>
          <w:p w14:paraId="290E9A53"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Lei 6.838/81;</w:t>
            </w:r>
          </w:p>
          <w:p w14:paraId="30432836"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Lei 6.938/81;</w:t>
            </w:r>
          </w:p>
          <w:p w14:paraId="1B6A7E97"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 xml:space="preserve">Regulamenta categorias de </w:t>
            </w:r>
            <w:proofErr w:type="spellStart"/>
            <w:r w:rsidRPr="005B442A">
              <w:rPr>
                <w:color w:val="000000"/>
                <w:sz w:val="16"/>
                <w:szCs w:val="18"/>
              </w:rPr>
              <w:t>UCs</w:t>
            </w:r>
            <w:proofErr w:type="spellEnd"/>
            <w:r w:rsidRPr="005B442A">
              <w:rPr>
                <w:color w:val="000000"/>
                <w:sz w:val="16"/>
                <w:szCs w:val="18"/>
              </w:rPr>
              <w:t>. - Decreto 99.274/90</w:t>
            </w:r>
          </w:p>
          <w:p w14:paraId="5F873651"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Avaliação de Impacto Ambiental. - Resolução CONAMA 001/86;</w:t>
            </w:r>
          </w:p>
          <w:p w14:paraId="613BA03F"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 xml:space="preserve"> Revisão e complementação dos procedimentos e critérios utilizados para o licenciamento ambiental. - Resolução CONAMA 237/97;</w:t>
            </w:r>
          </w:p>
          <w:p w14:paraId="477F78BD"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Bens da União e o Patrimônio Nacional - Lei 7.347/85</w:t>
            </w:r>
          </w:p>
          <w:p w14:paraId="0047BB10"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Agenda 21 Brasileira</w:t>
            </w:r>
          </w:p>
          <w:p w14:paraId="5AE00477"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IBAMA - Lei 7.735/89</w:t>
            </w:r>
          </w:p>
          <w:p w14:paraId="5F183726"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ANA - Lei 9.984/2000</w:t>
            </w:r>
          </w:p>
          <w:p w14:paraId="3F08A6F0" w14:textId="77777777" w:rsidR="007756A1" w:rsidRPr="005B442A" w:rsidRDefault="007756A1" w:rsidP="00CD6F2D">
            <w:pPr>
              <w:numPr>
                <w:ilvl w:val="0"/>
                <w:numId w:val="8"/>
              </w:numPr>
              <w:pBdr>
                <w:top w:val="nil"/>
                <w:left w:val="nil"/>
                <w:bottom w:val="nil"/>
                <w:right w:val="nil"/>
                <w:between w:val="nil"/>
              </w:pBdr>
              <w:spacing w:after="0" w:line="240" w:lineRule="auto"/>
              <w:ind w:left="175" w:hanging="175"/>
              <w:rPr>
                <w:color w:val="000000"/>
                <w:sz w:val="16"/>
                <w:szCs w:val="18"/>
              </w:rPr>
            </w:pPr>
            <w:r w:rsidRPr="005B442A">
              <w:rPr>
                <w:color w:val="000000"/>
                <w:sz w:val="16"/>
                <w:szCs w:val="18"/>
              </w:rPr>
              <w:t>SNUC - Sistema Nacional de Unidades de Conservação - Lei 9.985/2000</w:t>
            </w:r>
          </w:p>
        </w:tc>
      </w:tr>
      <w:tr w:rsidR="007756A1" w:rsidRPr="0049419A" w14:paraId="3525666C" w14:textId="77777777" w:rsidTr="005B442A">
        <w:trPr>
          <w:trHeight w:val="1781"/>
        </w:trPr>
        <w:tc>
          <w:tcPr>
            <w:tcW w:w="1666" w:type="pct"/>
            <w:shd w:val="clear" w:color="auto" w:fill="auto"/>
          </w:tcPr>
          <w:p w14:paraId="75955C4C" w14:textId="77777777" w:rsidR="007756A1" w:rsidRPr="005B442A" w:rsidRDefault="007756A1" w:rsidP="00CD6F2D">
            <w:pPr>
              <w:spacing w:after="0" w:line="240" w:lineRule="auto"/>
              <w:jc w:val="left"/>
              <w:rPr>
                <w:b/>
                <w:sz w:val="16"/>
                <w:szCs w:val="18"/>
              </w:rPr>
            </w:pPr>
            <w:r w:rsidRPr="005B442A">
              <w:rPr>
                <w:b/>
                <w:sz w:val="16"/>
                <w:szCs w:val="18"/>
              </w:rPr>
              <w:t>NAS 2 - Mão de Obra e Condições de Trabalho</w:t>
            </w:r>
          </w:p>
          <w:p w14:paraId="7E02CC36" w14:textId="77777777" w:rsidR="007756A1" w:rsidRPr="005B442A" w:rsidRDefault="007756A1" w:rsidP="00CD6F2D">
            <w:pPr>
              <w:spacing w:after="0" w:line="240" w:lineRule="auto"/>
              <w:rPr>
                <w:sz w:val="16"/>
                <w:szCs w:val="18"/>
              </w:rPr>
            </w:pPr>
            <w:r w:rsidRPr="005B442A">
              <w:rPr>
                <w:sz w:val="16"/>
                <w:szCs w:val="18"/>
              </w:rPr>
              <w:t>O Banco Mundial reconhece a importância de assegurar que os trabalhadores do projeto sejam tratados de forma justa, com condições de trabalho seguras e saudáveis. Neste sentido o Banco Mundial zela pelo tratamento justo, a não discriminação e a igualdade de oportunidades para os trabalhadores do projeto, apoia os princípios de liberdade de associação e negociação coletiva dos trabalhadores do projeto de maneira compatível com a legislação nacional, opõe-se ao uso de todas as formas de trabalho forçado e trabalho infantil.</w:t>
            </w:r>
          </w:p>
          <w:p w14:paraId="4C613684" w14:textId="77777777" w:rsidR="007756A1" w:rsidRPr="005B442A" w:rsidRDefault="007756A1" w:rsidP="00CD6F2D">
            <w:pPr>
              <w:spacing w:after="0" w:line="240" w:lineRule="auto"/>
              <w:rPr>
                <w:sz w:val="16"/>
                <w:szCs w:val="18"/>
              </w:rPr>
            </w:pPr>
            <w:r w:rsidRPr="005B442A">
              <w:rPr>
                <w:sz w:val="16"/>
                <w:szCs w:val="18"/>
              </w:rPr>
              <w:t xml:space="preserve">Os princípios e requerimentos dessa Norma Ambiental e Social são </w:t>
            </w:r>
            <w:r w:rsidRPr="005B442A">
              <w:rPr>
                <w:sz w:val="16"/>
                <w:szCs w:val="18"/>
              </w:rPr>
              <w:lastRenderedPageBreak/>
              <w:t>consistentes com os da legislação brasileira sobre relações trabalhistas, saúde e segurança ocupacional.</w:t>
            </w:r>
          </w:p>
        </w:tc>
        <w:tc>
          <w:tcPr>
            <w:tcW w:w="3334" w:type="pct"/>
            <w:shd w:val="clear" w:color="auto" w:fill="auto"/>
          </w:tcPr>
          <w:p w14:paraId="48754C61" w14:textId="77777777" w:rsidR="007756A1" w:rsidRPr="005B442A" w:rsidRDefault="007756A1" w:rsidP="005B442A">
            <w:pPr>
              <w:numPr>
                <w:ilvl w:val="0"/>
                <w:numId w:val="5"/>
              </w:numPr>
              <w:pBdr>
                <w:top w:val="nil"/>
                <w:left w:val="nil"/>
                <w:bottom w:val="nil"/>
                <w:right w:val="nil"/>
                <w:between w:val="nil"/>
              </w:pBdr>
              <w:spacing w:after="0" w:line="360" w:lineRule="auto"/>
              <w:ind w:left="160" w:hanging="180"/>
              <w:rPr>
                <w:color w:val="000000"/>
                <w:sz w:val="16"/>
                <w:szCs w:val="16"/>
              </w:rPr>
            </w:pPr>
            <w:r w:rsidRPr="005B442A">
              <w:rPr>
                <w:color w:val="000000"/>
                <w:sz w:val="16"/>
                <w:szCs w:val="16"/>
              </w:rPr>
              <w:lastRenderedPageBreak/>
              <w:t xml:space="preserve">Consolidação das Leis Trabalhistas (CLT – </w:t>
            </w:r>
            <w:hyperlink r:id="rId27">
              <w:r w:rsidRPr="005B442A">
                <w:rPr>
                  <w:color w:val="000000"/>
                  <w:sz w:val="16"/>
                  <w:szCs w:val="16"/>
                </w:rPr>
                <w:t>DECRETO-LEI Nº 5.452, DE 1º DE MAIO DE 1943</w:t>
              </w:r>
            </w:hyperlink>
            <w:r w:rsidRPr="005B442A">
              <w:rPr>
                <w:color w:val="000000"/>
                <w:sz w:val="16"/>
                <w:szCs w:val="16"/>
              </w:rPr>
              <w:t xml:space="preserve"> e </w:t>
            </w:r>
            <w:hyperlink r:id="rId28">
              <w:r w:rsidRPr="005B442A">
                <w:rPr>
                  <w:color w:val="000000"/>
                  <w:sz w:val="16"/>
                  <w:szCs w:val="16"/>
                </w:rPr>
                <w:t>LEI Nº 13.467, DE 13 DE JULHO DE 2017.</w:t>
              </w:r>
            </w:hyperlink>
            <w:r w:rsidRPr="005B442A">
              <w:rPr>
                <w:color w:val="000000"/>
                <w:sz w:val="16"/>
                <w:szCs w:val="16"/>
              </w:rPr>
              <w:t>);</w:t>
            </w:r>
          </w:p>
          <w:p w14:paraId="57000AB1" w14:textId="77777777" w:rsidR="007756A1" w:rsidRPr="005B442A" w:rsidRDefault="007756A1" w:rsidP="005B442A">
            <w:pPr>
              <w:numPr>
                <w:ilvl w:val="0"/>
                <w:numId w:val="5"/>
              </w:numPr>
              <w:pBdr>
                <w:top w:val="nil"/>
                <w:left w:val="nil"/>
                <w:bottom w:val="nil"/>
                <w:right w:val="nil"/>
                <w:between w:val="nil"/>
              </w:pBdr>
              <w:spacing w:after="0" w:line="360" w:lineRule="auto"/>
              <w:ind w:left="160" w:hanging="180"/>
              <w:rPr>
                <w:color w:val="000000"/>
                <w:sz w:val="16"/>
                <w:szCs w:val="16"/>
              </w:rPr>
            </w:pPr>
            <w:r w:rsidRPr="005B442A">
              <w:rPr>
                <w:color w:val="000000"/>
                <w:sz w:val="16"/>
                <w:szCs w:val="16"/>
              </w:rPr>
              <w:t>LEI Nº 8.112, de 11 de dezembro de 1990 e LEI Nº 9.527, de 10 de dezembro de 1997, que regulam as relações trabalhistas e condições de trabalho aplicáveis aos servidores públicos efetivos;</w:t>
            </w:r>
          </w:p>
          <w:p w14:paraId="37A6FFE5" w14:textId="77777777" w:rsidR="007756A1" w:rsidRPr="005B442A" w:rsidRDefault="007756A1" w:rsidP="005B442A">
            <w:pPr>
              <w:numPr>
                <w:ilvl w:val="0"/>
                <w:numId w:val="5"/>
              </w:numPr>
              <w:pBdr>
                <w:top w:val="nil"/>
                <w:left w:val="nil"/>
                <w:bottom w:val="nil"/>
                <w:right w:val="nil"/>
                <w:between w:val="nil"/>
              </w:pBdr>
              <w:spacing w:after="0" w:line="360" w:lineRule="auto"/>
              <w:ind w:left="160" w:hanging="180"/>
              <w:rPr>
                <w:color w:val="000000"/>
                <w:sz w:val="16"/>
                <w:szCs w:val="16"/>
              </w:rPr>
            </w:pPr>
            <w:r w:rsidRPr="005B442A">
              <w:rPr>
                <w:color w:val="000000"/>
                <w:sz w:val="16"/>
                <w:szCs w:val="16"/>
              </w:rPr>
              <w:t>LEI Nº 8.745/1993, de 9 de dezembro de 1993, que regula as relações trabalhistas aplicáveis aos servidores públicos temporário;</w:t>
            </w:r>
          </w:p>
          <w:p w14:paraId="1CB3B4A2" w14:textId="77777777" w:rsidR="007756A1" w:rsidRPr="005B442A" w:rsidRDefault="007756A1" w:rsidP="005B442A">
            <w:pPr>
              <w:numPr>
                <w:ilvl w:val="0"/>
                <w:numId w:val="5"/>
              </w:numPr>
              <w:pBdr>
                <w:top w:val="nil"/>
                <w:left w:val="nil"/>
                <w:bottom w:val="nil"/>
                <w:right w:val="nil"/>
                <w:between w:val="nil"/>
              </w:pBdr>
              <w:spacing w:after="0" w:line="360" w:lineRule="auto"/>
              <w:ind w:left="160" w:hanging="180"/>
              <w:rPr>
                <w:color w:val="000000"/>
                <w:sz w:val="16"/>
                <w:szCs w:val="16"/>
              </w:rPr>
            </w:pPr>
            <w:r w:rsidRPr="005B442A">
              <w:rPr>
                <w:color w:val="000000"/>
                <w:sz w:val="16"/>
                <w:szCs w:val="16"/>
              </w:rPr>
              <w:t>Normas Regulamentadoras sobre Saúde e Segurança do trabalho – Associação Brasileira de Normas Técnicas (ABNT).</w:t>
            </w:r>
          </w:p>
        </w:tc>
      </w:tr>
      <w:tr w:rsidR="007756A1" w:rsidRPr="0049419A" w14:paraId="1ACEDF56" w14:textId="77777777" w:rsidTr="005B442A">
        <w:trPr>
          <w:trHeight w:val="1016"/>
        </w:trPr>
        <w:tc>
          <w:tcPr>
            <w:tcW w:w="1666" w:type="pct"/>
            <w:shd w:val="clear" w:color="auto" w:fill="auto"/>
          </w:tcPr>
          <w:p w14:paraId="76D70038" w14:textId="77777777" w:rsidR="007756A1" w:rsidRPr="00651EEE" w:rsidRDefault="007756A1" w:rsidP="00CD6F2D">
            <w:pPr>
              <w:spacing w:after="0" w:line="240" w:lineRule="auto"/>
              <w:jc w:val="left"/>
              <w:rPr>
                <w:b/>
                <w:sz w:val="16"/>
                <w:szCs w:val="18"/>
              </w:rPr>
            </w:pPr>
            <w:r w:rsidRPr="00651EEE">
              <w:rPr>
                <w:b/>
                <w:sz w:val="16"/>
                <w:szCs w:val="18"/>
              </w:rPr>
              <w:lastRenderedPageBreak/>
              <w:t>NAS 3 - Eficiência de Recursos e Prevenção e Gestão da Poluição</w:t>
            </w:r>
          </w:p>
        </w:tc>
        <w:tc>
          <w:tcPr>
            <w:tcW w:w="3334" w:type="pct"/>
            <w:shd w:val="clear" w:color="auto" w:fill="auto"/>
          </w:tcPr>
          <w:p w14:paraId="31304D05" w14:textId="77777777" w:rsidR="007756A1" w:rsidRPr="00651EEE" w:rsidRDefault="005B442A" w:rsidP="00CD6F2D">
            <w:pPr>
              <w:numPr>
                <w:ilvl w:val="0"/>
                <w:numId w:val="5"/>
              </w:numPr>
              <w:pBdr>
                <w:top w:val="nil"/>
                <w:left w:val="nil"/>
                <w:bottom w:val="nil"/>
                <w:right w:val="nil"/>
                <w:between w:val="nil"/>
              </w:pBdr>
              <w:spacing w:after="0" w:line="240" w:lineRule="auto"/>
              <w:rPr>
                <w:color w:val="000000"/>
                <w:sz w:val="16"/>
                <w:szCs w:val="16"/>
              </w:rPr>
            </w:pPr>
            <w:hyperlink r:id="rId29">
              <w:r w:rsidR="007756A1" w:rsidRPr="00651EEE">
                <w:rPr>
                  <w:color w:val="000000"/>
                  <w:sz w:val="16"/>
                  <w:szCs w:val="16"/>
                </w:rPr>
                <w:t>http://residuossolidos.al.gov.br/vgmidia/arquivos/191_ext_arquivo.pdf</w:t>
              </w:r>
            </w:hyperlink>
          </w:p>
          <w:p w14:paraId="25078937"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6"/>
              </w:rPr>
            </w:pPr>
            <w:r w:rsidRPr="00651EEE">
              <w:rPr>
                <w:color w:val="000000"/>
                <w:sz w:val="16"/>
                <w:szCs w:val="16"/>
              </w:rPr>
              <w:t xml:space="preserve">LEI Nº 12.305, DE 2 DE AGOSTO DE 2010. </w:t>
            </w:r>
            <w:hyperlink r:id="rId30">
              <w:r w:rsidRPr="00651EEE">
                <w:rPr>
                  <w:color w:val="000000"/>
                  <w:sz w:val="16"/>
                  <w:szCs w:val="16"/>
                </w:rPr>
                <w:t>Fonte: Presidência da República, Casa Civil, Subchefia para Assuntos Jurídicos.</w:t>
              </w:r>
            </w:hyperlink>
          </w:p>
          <w:p w14:paraId="2D27D900"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6"/>
              </w:rPr>
            </w:pPr>
            <w:r w:rsidRPr="00651EEE">
              <w:rPr>
                <w:color w:val="000000"/>
                <w:sz w:val="16"/>
                <w:szCs w:val="16"/>
              </w:rPr>
              <w:t xml:space="preserve">DECRETO Nº 10.240 DE 12 DE FEVEREIRO DE 2020. </w:t>
            </w:r>
            <w:hyperlink r:id="rId31">
              <w:r w:rsidRPr="00651EEE">
                <w:rPr>
                  <w:color w:val="000000"/>
                  <w:sz w:val="16"/>
                  <w:szCs w:val="16"/>
                </w:rPr>
                <w:t>Fonte: Presidência da República, Casa Civil, Subchefia para Assuntos Jurídicos.</w:t>
              </w:r>
            </w:hyperlink>
          </w:p>
          <w:p w14:paraId="6CBC9C8E"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6"/>
              </w:rPr>
            </w:pPr>
            <w:r w:rsidRPr="00651EEE">
              <w:rPr>
                <w:color w:val="000000"/>
                <w:sz w:val="16"/>
                <w:szCs w:val="16"/>
              </w:rPr>
              <w:t xml:space="preserve">DECRETO Nº 9.373 DE 11 DE MAIO DE 2018. </w:t>
            </w:r>
            <w:hyperlink r:id="rId32">
              <w:r w:rsidRPr="00651EEE">
                <w:rPr>
                  <w:color w:val="000000"/>
                  <w:sz w:val="16"/>
                  <w:szCs w:val="16"/>
                </w:rPr>
                <w:t>Fonte: DOU</w:t>
              </w:r>
            </w:hyperlink>
          </w:p>
        </w:tc>
      </w:tr>
      <w:tr w:rsidR="007756A1" w:rsidRPr="00651EEE" w14:paraId="681E0113" w14:textId="77777777" w:rsidTr="005B442A">
        <w:trPr>
          <w:trHeight w:val="1781"/>
        </w:trPr>
        <w:tc>
          <w:tcPr>
            <w:tcW w:w="1666" w:type="pct"/>
            <w:shd w:val="clear" w:color="auto" w:fill="auto"/>
          </w:tcPr>
          <w:p w14:paraId="0D5AA184" w14:textId="77777777" w:rsidR="007756A1" w:rsidRPr="00651EEE" w:rsidRDefault="007756A1" w:rsidP="00CD6F2D">
            <w:pPr>
              <w:spacing w:after="0" w:line="240" w:lineRule="auto"/>
              <w:jc w:val="left"/>
              <w:rPr>
                <w:b/>
                <w:sz w:val="16"/>
                <w:szCs w:val="18"/>
              </w:rPr>
            </w:pPr>
            <w:r w:rsidRPr="00651EEE">
              <w:rPr>
                <w:b/>
                <w:sz w:val="16"/>
                <w:szCs w:val="18"/>
              </w:rPr>
              <w:t>NAS6 - Conservação da Biodiversidade e Gestão Sustentável de Recursos Naturais Vivos</w:t>
            </w:r>
          </w:p>
          <w:p w14:paraId="68F2EC10" w14:textId="77777777" w:rsidR="007756A1" w:rsidRPr="00651EEE" w:rsidRDefault="007756A1" w:rsidP="00CD6F2D">
            <w:pPr>
              <w:spacing w:after="0" w:line="240" w:lineRule="auto"/>
              <w:rPr>
                <w:sz w:val="16"/>
                <w:szCs w:val="18"/>
              </w:rPr>
            </w:pPr>
            <w:r w:rsidRPr="00651EEE">
              <w:rPr>
                <w:sz w:val="16"/>
                <w:szCs w:val="18"/>
              </w:rPr>
              <w:t>O Banco apoia a proteção, manutenção e reabilitação dos habitats naturais e as suas funções nos seus estudos econômicos e setoriais.</w:t>
            </w:r>
            <w:r w:rsidRPr="00651EEE">
              <w:rPr>
                <w:color w:val="000000"/>
                <w:sz w:val="16"/>
                <w:szCs w:val="18"/>
              </w:rPr>
              <w:t xml:space="preserve"> Recomenda-se, na implementação dos projetos, ações que visem reduzir o desmatamento, proteger as florestas, promover o reflorestamento, reduzir a pobreza e incentivar o desenvolvimento econômico.</w:t>
            </w:r>
          </w:p>
        </w:tc>
        <w:tc>
          <w:tcPr>
            <w:tcW w:w="3334" w:type="pct"/>
            <w:shd w:val="clear" w:color="auto" w:fill="auto"/>
          </w:tcPr>
          <w:p w14:paraId="4A571AF9"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Lei de Crimes Ambientais - Lei 9.605/98</w:t>
            </w:r>
          </w:p>
          <w:p w14:paraId="0AB29149"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SNUC - Sistema Nacional de Unidades de Conservação - Lei 9.985/2000</w:t>
            </w:r>
          </w:p>
          <w:p w14:paraId="7F7C544A"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Código Florestal - Lei 3771/65</w:t>
            </w:r>
          </w:p>
          <w:p w14:paraId="5FBA929E"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CDB - Convenção da Diversidade Biológica - Decreto 2.519/98</w:t>
            </w:r>
          </w:p>
          <w:p w14:paraId="13979B6E"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Proteção à Fauna - Lei 5.197/67</w:t>
            </w:r>
          </w:p>
          <w:p w14:paraId="3A32913F"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Bens da União e o Patrimônio Nacional - Lei 7.347/85</w:t>
            </w:r>
          </w:p>
          <w:p w14:paraId="40FADFE6"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IBAMA - Lei 7.735/89</w:t>
            </w:r>
          </w:p>
          <w:p w14:paraId="736C555D"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Reserva Legal – RL - Lei 7.803/89</w:t>
            </w:r>
          </w:p>
          <w:p w14:paraId="1E13D6AF"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Gestão de florestas públicas para a produção sustentável - Lei 11.284/06</w:t>
            </w:r>
          </w:p>
          <w:p w14:paraId="7A1FC1D3"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Política Agrícola - Lei 8.171/91</w:t>
            </w:r>
          </w:p>
          <w:p w14:paraId="2F5BBC15"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Estatuto da Terra - Lei 4.504/64</w:t>
            </w:r>
          </w:p>
          <w:p w14:paraId="6D4B31FD"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Programas de segurança ambiental denominados Guarda Ambiental Nacional e Corpo de Guarda-Parques, com o objetivo de desenvolver ações de cooperação federativa na área ambiental.</w:t>
            </w:r>
            <w:r w:rsidRPr="00651EEE">
              <w:rPr>
                <w:b/>
                <w:color w:val="000000"/>
                <w:sz w:val="16"/>
                <w:szCs w:val="18"/>
              </w:rPr>
              <w:t xml:space="preserve"> </w:t>
            </w:r>
            <w:r w:rsidRPr="00651EEE">
              <w:rPr>
                <w:color w:val="000000"/>
                <w:sz w:val="16"/>
                <w:szCs w:val="18"/>
              </w:rPr>
              <w:t>- Decreto 6.515/08</w:t>
            </w:r>
          </w:p>
          <w:p w14:paraId="78C9B83C"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 xml:space="preserve">Política Nacional de Áreas Protegidas </w:t>
            </w:r>
          </w:p>
          <w:p w14:paraId="6DADC36A"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 xml:space="preserve">Criação </w:t>
            </w:r>
            <w:proofErr w:type="spellStart"/>
            <w:r w:rsidRPr="00651EEE">
              <w:rPr>
                <w:color w:val="000000"/>
                <w:sz w:val="16"/>
                <w:szCs w:val="18"/>
              </w:rPr>
              <w:t>UCs</w:t>
            </w:r>
            <w:proofErr w:type="spellEnd"/>
            <w:r w:rsidRPr="00651EEE">
              <w:rPr>
                <w:color w:val="000000"/>
                <w:sz w:val="16"/>
                <w:szCs w:val="18"/>
              </w:rPr>
              <w:t xml:space="preserve"> - Decreto 4.340/02</w:t>
            </w:r>
          </w:p>
          <w:p w14:paraId="3E2EAFD2"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PNAP - Plano Estratégico Nacional de Áreas Protegidas - Decreto 5.758/06</w:t>
            </w:r>
          </w:p>
          <w:p w14:paraId="201BDDF0" w14:textId="77777777" w:rsidR="007756A1" w:rsidRPr="00651EEE" w:rsidRDefault="007756A1" w:rsidP="00CD6F2D">
            <w:pPr>
              <w:numPr>
                <w:ilvl w:val="0"/>
                <w:numId w:val="5"/>
              </w:numPr>
              <w:pBdr>
                <w:top w:val="nil"/>
                <w:left w:val="nil"/>
                <w:bottom w:val="nil"/>
                <w:right w:val="nil"/>
                <w:between w:val="nil"/>
              </w:pBdr>
              <w:spacing w:after="0" w:line="240" w:lineRule="auto"/>
              <w:rPr>
                <w:color w:val="000000"/>
                <w:sz w:val="16"/>
                <w:szCs w:val="18"/>
              </w:rPr>
            </w:pPr>
            <w:r w:rsidRPr="00651EEE">
              <w:rPr>
                <w:color w:val="000000"/>
                <w:sz w:val="16"/>
                <w:szCs w:val="18"/>
              </w:rPr>
              <w:t>Lei de Crimes Ambientais - Lei 9.605/98</w:t>
            </w:r>
          </w:p>
        </w:tc>
      </w:tr>
      <w:tr w:rsidR="007756A1" w:rsidRPr="00651EEE" w14:paraId="47DA51A3" w14:textId="77777777" w:rsidTr="005B442A">
        <w:tc>
          <w:tcPr>
            <w:tcW w:w="1666" w:type="pct"/>
            <w:shd w:val="clear" w:color="auto" w:fill="auto"/>
          </w:tcPr>
          <w:p w14:paraId="621C1B47" w14:textId="77777777" w:rsidR="007756A1" w:rsidRPr="00651EEE" w:rsidRDefault="007756A1" w:rsidP="00CD6F2D">
            <w:pPr>
              <w:spacing w:after="0" w:line="240" w:lineRule="auto"/>
              <w:jc w:val="left"/>
              <w:rPr>
                <w:b/>
                <w:sz w:val="16"/>
                <w:szCs w:val="18"/>
              </w:rPr>
            </w:pPr>
            <w:r w:rsidRPr="00651EEE">
              <w:rPr>
                <w:b/>
                <w:sz w:val="16"/>
                <w:szCs w:val="18"/>
              </w:rPr>
              <w:t>NAS8 - Patrimônio Cultural</w:t>
            </w:r>
          </w:p>
          <w:p w14:paraId="6B4F69C7" w14:textId="77777777" w:rsidR="007756A1" w:rsidRPr="00651EEE" w:rsidRDefault="007756A1" w:rsidP="00CD6F2D">
            <w:pPr>
              <w:tabs>
                <w:tab w:val="left" w:pos="1440"/>
              </w:tabs>
              <w:spacing w:after="0" w:line="240" w:lineRule="auto"/>
              <w:rPr>
                <w:color w:val="000000"/>
                <w:sz w:val="16"/>
                <w:szCs w:val="18"/>
              </w:rPr>
            </w:pPr>
            <w:r w:rsidRPr="00651EEE">
              <w:rPr>
                <w:color w:val="000000"/>
                <w:sz w:val="16"/>
                <w:szCs w:val="18"/>
              </w:rPr>
              <w:t>O Banco Mundial considera como propriedade cultural sítios de valor arqueológico, histórico, religioso ou natural único. Em Programas com risco potencial a esses sítios, o mutuário deve fazer um relatório avaliando os impactos físicos e ambientais.</w:t>
            </w:r>
          </w:p>
          <w:p w14:paraId="6099E237" w14:textId="77777777" w:rsidR="007756A1" w:rsidRPr="00651EEE" w:rsidRDefault="007756A1" w:rsidP="00CD6F2D">
            <w:pPr>
              <w:tabs>
                <w:tab w:val="left" w:pos="1440"/>
              </w:tabs>
              <w:spacing w:after="0" w:line="240" w:lineRule="auto"/>
              <w:rPr>
                <w:sz w:val="16"/>
                <w:szCs w:val="18"/>
              </w:rPr>
            </w:pPr>
            <w:r w:rsidRPr="00651EEE">
              <w:rPr>
                <w:sz w:val="16"/>
                <w:szCs w:val="18"/>
              </w:rPr>
              <w:t>O marco legal brasileiro é consistente com os princípios e requerimentos dessa norma.</w:t>
            </w:r>
          </w:p>
        </w:tc>
        <w:tc>
          <w:tcPr>
            <w:tcW w:w="3334" w:type="pct"/>
            <w:shd w:val="clear" w:color="auto" w:fill="auto"/>
          </w:tcPr>
          <w:p w14:paraId="0A88399E"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Criação do Serviço de Patrimônio Histórico e Artístico Nacional (SPHAN). - Lei de nº 378/</w:t>
            </w:r>
            <w:r w:rsidRPr="00651EEE">
              <w:rPr>
                <w:b/>
                <w:color w:val="000000"/>
                <w:sz w:val="16"/>
                <w:szCs w:val="18"/>
              </w:rPr>
              <w:t>37</w:t>
            </w:r>
          </w:p>
          <w:p w14:paraId="27170983"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Tombamento de bens IPHAN - Lei 6.292/75</w:t>
            </w:r>
          </w:p>
          <w:p w14:paraId="39D4B963"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Disciplina a ação civil pública de responsabilidade por danos causados ao meio ambiente, ao consumidor, a bens e direitos de valor artístico, estético, histórico, turístico e paisagístico (vetado), e dá outras providências - Lei nº 7.347/85</w:t>
            </w:r>
          </w:p>
          <w:p w14:paraId="30D8D9CA"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Convenção Relativa à Proteção do Patrimônio Mundial, Cultural e Natural, de 1972. - Decreto 80.978/77</w:t>
            </w:r>
          </w:p>
          <w:p w14:paraId="0A27F786" w14:textId="77777777" w:rsidR="007756A1" w:rsidRPr="00651EEE" w:rsidRDefault="007756A1" w:rsidP="00CD6F2D">
            <w:pPr>
              <w:numPr>
                <w:ilvl w:val="0"/>
                <w:numId w:val="3"/>
              </w:numPr>
              <w:pBdr>
                <w:top w:val="nil"/>
                <w:left w:val="nil"/>
                <w:bottom w:val="nil"/>
                <w:right w:val="nil"/>
                <w:between w:val="nil"/>
              </w:pBdr>
              <w:tabs>
                <w:tab w:val="center" w:pos="1368"/>
              </w:tabs>
              <w:spacing w:after="0" w:line="240" w:lineRule="auto"/>
              <w:ind w:left="175" w:hanging="175"/>
              <w:rPr>
                <w:color w:val="000000"/>
                <w:sz w:val="16"/>
                <w:szCs w:val="18"/>
              </w:rPr>
            </w:pPr>
            <w:r w:rsidRPr="00651EEE">
              <w:rPr>
                <w:color w:val="000000"/>
                <w:sz w:val="16"/>
                <w:szCs w:val="18"/>
              </w:rPr>
              <w:t>Estatuto da Terra - Lei 4.504/64</w:t>
            </w:r>
          </w:p>
          <w:p w14:paraId="3A4F7AB0"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Bens da União e o Patrimônio Nacional - Lei 7.347/85</w:t>
            </w:r>
          </w:p>
          <w:p w14:paraId="162295D2"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8"/>
              </w:rPr>
            </w:pPr>
            <w:r w:rsidRPr="00651EEE">
              <w:rPr>
                <w:color w:val="000000"/>
                <w:sz w:val="16"/>
                <w:szCs w:val="18"/>
              </w:rPr>
              <w:t>Lei de Crimes Ambientais - Lei 9.605/98</w:t>
            </w:r>
          </w:p>
        </w:tc>
      </w:tr>
      <w:tr w:rsidR="007756A1" w:rsidRPr="00651EEE" w14:paraId="7183DD7C" w14:textId="77777777" w:rsidTr="005B442A">
        <w:tc>
          <w:tcPr>
            <w:tcW w:w="1666" w:type="pct"/>
            <w:shd w:val="clear" w:color="auto" w:fill="auto"/>
          </w:tcPr>
          <w:p w14:paraId="1D7AA479"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b/>
                <w:color w:val="000000"/>
                <w:sz w:val="16"/>
                <w:szCs w:val="16"/>
              </w:rPr>
            </w:pPr>
            <w:r w:rsidRPr="00651EEE">
              <w:rPr>
                <w:b/>
                <w:color w:val="000000"/>
                <w:sz w:val="16"/>
                <w:szCs w:val="16"/>
              </w:rPr>
              <w:t>NAS 10 - Envolvimento das Partes Interessadas e Divulgação de Informações</w:t>
            </w:r>
          </w:p>
          <w:p w14:paraId="050469A9" w14:textId="77777777" w:rsidR="007756A1" w:rsidRPr="00651EEE" w:rsidRDefault="007756A1" w:rsidP="00CD6F2D">
            <w:pPr>
              <w:spacing w:after="0" w:line="240" w:lineRule="auto"/>
              <w:rPr>
                <w:color w:val="000000"/>
                <w:sz w:val="16"/>
                <w:szCs w:val="16"/>
              </w:rPr>
            </w:pPr>
            <w:r w:rsidRPr="00651EEE">
              <w:rPr>
                <w:color w:val="000000"/>
                <w:sz w:val="16"/>
                <w:szCs w:val="16"/>
              </w:rPr>
              <w:t>O Banco Mundial reconhece a importância de um processo de envolvimento aberto e transparente das partes interessadas como elemento essencial das boas práticas internacionais. O envolvimento eficaz das partes interessadas pode melhorar a sustentabilidade ambiental e social dos projetos, melhorar a aceitação e oferecer contribuições significativas para a concepção e implementação eficaz do projeto.</w:t>
            </w:r>
          </w:p>
          <w:p w14:paraId="1556389C" w14:textId="77777777" w:rsidR="007756A1" w:rsidRPr="00651EEE" w:rsidRDefault="007756A1" w:rsidP="00CD6F2D">
            <w:pPr>
              <w:spacing w:after="0" w:line="240" w:lineRule="auto"/>
              <w:rPr>
                <w:color w:val="000000"/>
                <w:sz w:val="16"/>
                <w:szCs w:val="16"/>
              </w:rPr>
            </w:pPr>
            <w:r w:rsidRPr="00651EEE">
              <w:rPr>
                <w:color w:val="000000"/>
                <w:sz w:val="16"/>
                <w:szCs w:val="16"/>
              </w:rPr>
              <w:lastRenderedPageBreak/>
              <w:t>A legislação brasileira sobre direitos dos usuários dos serviços públicos e acesso às informações públicas pelos cidadãos, bem como a regulamentação da atuação das Ouvidorias dos órgãos governamentais é consistente com os princípios e requerimentos dessa norma no que se refere ao acesso a informações e à resposta a queixas e reclamações.</w:t>
            </w:r>
          </w:p>
        </w:tc>
        <w:tc>
          <w:tcPr>
            <w:tcW w:w="3334" w:type="pct"/>
            <w:shd w:val="clear" w:color="auto" w:fill="auto"/>
          </w:tcPr>
          <w:p w14:paraId="27C685B3"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6"/>
              </w:rPr>
            </w:pPr>
            <w:r w:rsidRPr="00651EEE">
              <w:rPr>
                <w:color w:val="000000"/>
                <w:sz w:val="16"/>
                <w:szCs w:val="16"/>
              </w:rPr>
              <w:lastRenderedPageBreak/>
              <w:t>LEI N° 12.527/2012 e DECRETO N° 7.724 / 2012: Regulamentam o direito constitucional de acesso do cidadão às informações públicas sob a guarda do Estado e estabelecem procedimentos para que a administração responda a pedidos de informação do cidadão. A LAI estabelece que todas as informações produzidas e detidas pelas agências públicas devem permanecer acessíveis ao cidadão, a menos que estejam subordinados a algumas restrições legalmente definidas.</w:t>
            </w:r>
            <w:r w:rsidRPr="00651EEE">
              <w:rPr>
                <w:color w:val="000000"/>
                <w:sz w:val="16"/>
                <w:szCs w:val="16"/>
                <w:vertAlign w:val="superscript"/>
              </w:rPr>
              <w:footnoteReference w:id="9"/>
            </w:r>
            <w:r w:rsidRPr="00651EEE">
              <w:rPr>
                <w:color w:val="000000"/>
                <w:sz w:val="16"/>
                <w:szCs w:val="16"/>
              </w:rPr>
              <w:t xml:space="preserve"> A LAI assegura o acesso a informações públicas mediante a criação de serviço de informações ao cidadão, nos órgãos e entidades do poder público e da realização de audiências ou consultas públicas, incentivo à participação popular ou a outras formas de divulgação Os procedimentos para acesso à informação devem ser executados em conformidade com os princípios básicos da observância da publicidade como preceito geral e do sigilo como exceção, divulgação de informações de interesse público, independentemente de solicitações; utilização de meios de comunicação viabilizados pela tecnologia da informação; fomento ao desenvolvimento da cultura de </w:t>
            </w:r>
            <w:r w:rsidRPr="00651EEE">
              <w:rPr>
                <w:color w:val="000000"/>
                <w:sz w:val="16"/>
                <w:szCs w:val="16"/>
              </w:rPr>
              <w:lastRenderedPageBreak/>
              <w:t>transparência na administração pública e desenvolvimento do controle social da administração pública.</w:t>
            </w:r>
          </w:p>
          <w:p w14:paraId="0603F361" w14:textId="77777777" w:rsidR="007756A1" w:rsidRPr="00651EEE" w:rsidRDefault="007756A1" w:rsidP="00CD6F2D">
            <w:pPr>
              <w:numPr>
                <w:ilvl w:val="0"/>
                <w:numId w:val="3"/>
              </w:numPr>
              <w:pBdr>
                <w:top w:val="nil"/>
                <w:left w:val="nil"/>
                <w:bottom w:val="nil"/>
                <w:right w:val="nil"/>
                <w:between w:val="nil"/>
              </w:pBdr>
              <w:spacing w:after="0" w:line="240" w:lineRule="auto"/>
              <w:ind w:left="175" w:hanging="175"/>
              <w:rPr>
                <w:color w:val="000000"/>
                <w:sz w:val="16"/>
                <w:szCs w:val="16"/>
              </w:rPr>
            </w:pPr>
            <w:r w:rsidRPr="00651EEE">
              <w:rPr>
                <w:color w:val="000000"/>
                <w:sz w:val="16"/>
                <w:szCs w:val="16"/>
              </w:rPr>
              <w:t>LEI N° 13.460/2017: Dispõe sobre a participação, proteção e defesa dos direitos dos usuários de serviços públicos oferecidos direta e indiretamente pela administração pública em todos os níveis, de acordo com o que está previsto na Constituição Federal de 1988 (Art. 37 e Art. 74) e na Emenda Constitucional 19/1988 sobre a participação dos usuários na prestação de serviços públicos e a criação de Ouvidorias em todos os níveis de governo. Esses direitos incluem, entre outros: (i) a participação na supervisão e avaliação da prestação de serviços, (</w:t>
            </w:r>
            <w:proofErr w:type="spellStart"/>
            <w:r w:rsidRPr="00651EEE">
              <w:rPr>
                <w:color w:val="000000"/>
                <w:sz w:val="16"/>
                <w:szCs w:val="16"/>
              </w:rPr>
              <w:t>ii</w:t>
            </w:r>
            <w:proofErr w:type="spellEnd"/>
            <w:r w:rsidRPr="00651EEE">
              <w:rPr>
                <w:color w:val="000000"/>
                <w:sz w:val="16"/>
                <w:szCs w:val="16"/>
              </w:rPr>
              <w:t>) o acesso e uso de serviços sem discriminação e com liberdade de escolha entre os diferentes meios que eles são oferecidos, (</w:t>
            </w:r>
            <w:proofErr w:type="spellStart"/>
            <w:r w:rsidRPr="00651EEE">
              <w:rPr>
                <w:color w:val="000000"/>
                <w:sz w:val="16"/>
                <w:szCs w:val="16"/>
              </w:rPr>
              <w:t>iii</w:t>
            </w:r>
            <w:proofErr w:type="spellEnd"/>
            <w:r w:rsidRPr="00651EEE">
              <w:rPr>
                <w:color w:val="000000"/>
                <w:sz w:val="16"/>
                <w:szCs w:val="16"/>
              </w:rPr>
              <w:t>) o acesso a informações pessoais em registros públicos e bancos de dados, (</w:t>
            </w:r>
            <w:proofErr w:type="spellStart"/>
            <w:r w:rsidRPr="00651EEE">
              <w:rPr>
                <w:color w:val="000000"/>
                <w:sz w:val="16"/>
                <w:szCs w:val="16"/>
              </w:rPr>
              <w:t>iv</w:t>
            </w:r>
            <w:proofErr w:type="spellEnd"/>
            <w:r w:rsidRPr="00651EEE">
              <w:rPr>
                <w:color w:val="000000"/>
                <w:sz w:val="16"/>
                <w:szCs w:val="16"/>
              </w:rPr>
              <w:t>) a proteção de informações pessoais, (v) o acesso a informações acessíveis e corretas nos locais em que os serviços são prestados e através da Internet e (vi) o acesso ao agente público ou ao órgão encarregado de receber manifestações. Para garantir o cumprimento desses direitos, a lei estabelece que os usuários de serviços de administração pública podem dirigir-se aos prestadores de serviços e apresentar suas manifestações (incluindo queixas, denúncias, sugestões e elogios sobre a prestação de serviços públicos e a conduta dos servidores públicos).</w:t>
            </w:r>
          </w:p>
          <w:p w14:paraId="609C916D" w14:textId="77777777" w:rsidR="007756A1" w:rsidRPr="00651EEE" w:rsidRDefault="005B442A" w:rsidP="00CD6F2D">
            <w:pPr>
              <w:numPr>
                <w:ilvl w:val="0"/>
                <w:numId w:val="3"/>
              </w:numPr>
              <w:pBdr>
                <w:top w:val="nil"/>
                <w:left w:val="nil"/>
                <w:bottom w:val="nil"/>
                <w:right w:val="nil"/>
                <w:between w:val="nil"/>
              </w:pBdr>
              <w:spacing w:after="0" w:line="240" w:lineRule="auto"/>
              <w:ind w:left="175" w:hanging="175"/>
              <w:rPr>
                <w:color w:val="000000"/>
                <w:sz w:val="16"/>
                <w:szCs w:val="16"/>
              </w:rPr>
            </w:pPr>
            <w:hyperlink r:id="rId33">
              <w:r w:rsidR="007756A1" w:rsidRPr="00651EEE">
                <w:rPr>
                  <w:color w:val="000000"/>
                  <w:sz w:val="16"/>
                  <w:szCs w:val="16"/>
                </w:rPr>
                <w:t>Instrução Normativa do Ministério da Transparência e Controladoria-Geral da União/</w:t>
              </w:r>
              <w:proofErr w:type="spellStart"/>
              <w:r w:rsidR="007756A1" w:rsidRPr="00651EEE">
                <w:rPr>
                  <w:color w:val="000000"/>
                  <w:sz w:val="16"/>
                  <w:szCs w:val="16"/>
                </w:rPr>
                <w:t>Ouvidoria-Geral</w:t>
              </w:r>
              <w:proofErr w:type="spellEnd"/>
              <w:r w:rsidR="007756A1" w:rsidRPr="00651EEE">
                <w:rPr>
                  <w:color w:val="000000"/>
                  <w:sz w:val="16"/>
                  <w:szCs w:val="16"/>
                </w:rPr>
                <w:t xml:space="preserve"> da União nº 5/2018</w:t>
              </w:r>
            </w:hyperlink>
            <w:r w:rsidR="007756A1" w:rsidRPr="00651EEE">
              <w:rPr>
                <w:color w:val="000000"/>
                <w:sz w:val="16"/>
                <w:szCs w:val="16"/>
              </w:rPr>
              <w:t>: Estabelece orientações para a atuação das unidades de ouvidoria do Poder Executivo federal.</w:t>
            </w:r>
          </w:p>
        </w:tc>
      </w:tr>
    </w:tbl>
    <w:p w14:paraId="6AD4C48C" w14:textId="77777777" w:rsidR="007756A1" w:rsidRPr="0049419A" w:rsidRDefault="007756A1" w:rsidP="007756A1">
      <w:pPr>
        <w:spacing w:before="120" w:after="120" w:line="259" w:lineRule="auto"/>
        <w:jc w:val="left"/>
        <w:rPr>
          <w:sz w:val="22"/>
          <w:szCs w:val="22"/>
        </w:rPr>
      </w:pPr>
    </w:p>
    <w:p w14:paraId="7F851B47" w14:textId="77777777" w:rsidR="007756A1" w:rsidRPr="007756A1" w:rsidRDefault="007756A1" w:rsidP="007756A1">
      <w:r w:rsidRPr="007756A1">
        <w:t xml:space="preserve"> </w:t>
      </w:r>
      <w:bookmarkStart w:id="41" w:name="_GoBack"/>
      <w:bookmarkEnd w:id="41"/>
    </w:p>
    <w:sectPr w:rsidR="007756A1" w:rsidRPr="007756A1">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31816" w16cid:durableId="26B8C5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082C3" w14:textId="77777777" w:rsidR="006F0110" w:rsidRDefault="006F0110" w:rsidP="007756A1">
      <w:pPr>
        <w:spacing w:after="0" w:line="240" w:lineRule="auto"/>
      </w:pPr>
      <w:r>
        <w:separator/>
      </w:r>
    </w:p>
  </w:endnote>
  <w:endnote w:type="continuationSeparator" w:id="0">
    <w:p w14:paraId="4BDBF2DC" w14:textId="77777777" w:rsidR="006F0110" w:rsidRDefault="006F0110" w:rsidP="0077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Garamond">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Nova">
    <w:charset w:val="00"/>
    <w:family w:val="swiss"/>
    <w:pitch w:val="variable"/>
    <w:sig w:usb0="0000028F" w:usb1="00000002" w:usb2="00000000" w:usb3="00000000" w:csb0="000001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36CC" w14:textId="77777777" w:rsidR="005B442A" w:rsidRDefault="005B442A">
    <w:pPr>
      <w:pBdr>
        <w:top w:val="nil"/>
        <w:left w:val="nil"/>
        <w:bottom w:val="nil"/>
        <w:right w:val="nil"/>
        <w:between w:val="nil"/>
      </w:pBdr>
      <w:tabs>
        <w:tab w:val="center" w:pos="4320"/>
        <w:tab w:val="right" w:pos="8640"/>
      </w:tabs>
      <w:rPr>
        <w:rFonts w:eastAsia="Arial"/>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794335"/>
      <w:docPartObj>
        <w:docPartGallery w:val="Page Numbers (Bottom of Page)"/>
        <w:docPartUnique/>
      </w:docPartObj>
    </w:sdtPr>
    <w:sdtContent>
      <w:p w14:paraId="72505FAB" w14:textId="4548331C" w:rsidR="005B442A" w:rsidRDefault="005B442A">
        <w:pPr>
          <w:pStyle w:val="Rodap"/>
        </w:pPr>
        <w:r>
          <w:fldChar w:fldCharType="begin"/>
        </w:r>
        <w:r>
          <w:instrText>PAGE   \* MERGEFORMAT</w:instrText>
        </w:r>
        <w:r>
          <w:fldChar w:fldCharType="separate"/>
        </w:r>
        <w:r w:rsidR="00651EEE">
          <w:rPr>
            <w:noProof/>
          </w:rPr>
          <w:t>13</w:t>
        </w:r>
        <w:r>
          <w:fldChar w:fldCharType="end"/>
        </w:r>
      </w:p>
    </w:sdtContent>
  </w:sdt>
  <w:p w14:paraId="107326B3" w14:textId="77777777" w:rsidR="005B442A" w:rsidRDefault="005B442A">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6610" w14:textId="77777777" w:rsidR="005B442A" w:rsidRDefault="005B442A">
    <w:pPr>
      <w:pBdr>
        <w:top w:val="nil"/>
        <w:left w:val="nil"/>
        <w:bottom w:val="nil"/>
        <w:right w:val="nil"/>
        <w:between w:val="nil"/>
      </w:pBdr>
      <w:tabs>
        <w:tab w:val="center" w:pos="4320"/>
        <w:tab w:val="right" w:pos="8640"/>
      </w:tabs>
      <w:rPr>
        <w:rFonts w:eastAsia="Arial"/>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24075" w14:textId="77777777" w:rsidR="005B442A" w:rsidRDefault="005B442A">
    <w:pPr>
      <w:pBdr>
        <w:top w:val="nil"/>
        <w:left w:val="nil"/>
        <w:bottom w:val="nil"/>
        <w:right w:val="nil"/>
        <w:between w:val="nil"/>
      </w:pBdr>
      <w:tabs>
        <w:tab w:val="center" w:pos="4320"/>
        <w:tab w:val="right" w:pos="8640"/>
      </w:tabs>
      <w:rPr>
        <w:rFonts w:eastAsia="Arial"/>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23189"/>
      <w:docPartObj>
        <w:docPartGallery w:val="Page Numbers (Bottom of Page)"/>
        <w:docPartUnique/>
      </w:docPartObj>
    </w:sdtPr>
    <w:sdtContent>
      <w:p w14:paraId="51748FD5" w14:textId="2A2318B6" w:rsidR="005B442A" w:rsidRDefault="005B442A">
        <w:pPr>
          <w:pStyle w:val="Rodap"/>
        </w:pPr>
        <w:r>
          <w:fldChar w:fldCharType="begin"/>
        </w:r>
        <w:r>
          <w:instrText>PAGE   \* MERGEFORMAT</w:instrText>
        </w:r>
        <w:r>
          <w:fldChar w:fldCharType="separate"/>
        </w:r>
        <w:r w:rsidR="00651EEE">
          <w:rPr>
            <w:noProof/>
          </w:rPr>
          <w:t>35</w:t>
        </w:r>
        <w:r>
          <w:fldChar w:fldCharType="end"/>
        </w:r>
      </w:p>
    </w:sdtContent>
  </w:sdt>
  <w:p w14:paraId="7FBEB524" w14:textId="77777777" w:rsidR="005B442A" w:rsidRPr="00030A2E" w:rsidRDefault="005B442A" w:rsidP="00030A2E">
    <w:pPr>
      <w:pStyle w:val="Rodap"/>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B282D" w14:textId="77777777" w:rsidR="005B442A" w:rsidRDefault="005B442A">
    <w:pPr>
      <w:pBdr>
        <w:top w:val="nil"/>
        <w:left w:val="nil"/>
        <w:bottom w:val="nil"/>
        <w:right w:val="nil"/>
        <w:between w:val="nil"/>
      </w:pBdr>
      <w:tabs>
        <w:tab w:val="center" w:pos="4320"/>
        <w:tab w:val="right" w:pos="8640"/>
      </w:tabs>
      <w:rPr>
        <w:rFonts w:eastAsia="Arial"/>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E2370" w14:textId="77777777" w:rsidR="006F0110" w:rsidRDefault="006F0110" w:rsidP="007756A1">
      <w:pPr>
        <w:spacing w:after="0" w:line="240" w:lineRule="auto"/>
      </w:pPr>
      <w:r>
        <w:separator/>
      </w:r>
    </w:p>
  </w:footnote>
  <w:footnote w:type="continuationSeparator" w:id="0">
    <w:p w14:paraId="5DAB53AE" w14:textId="77777777" w:rsidR="006F0110" w:rsidRDefault="006F0110" w:rsidP="007756A1">
      <w:pPr>
        <w:spacing w:after="0" w:line="240" w:lineRule="auto"/>
      </w:pPr>
      <w:r>
        <w:continuationSeparator/>
      </w:r>
    </w:p>
  </w:footnote>
  <w:footnote w:id="1">
    <w:p w14:paraId="06522310" w14:textId="77777777" w:rsidR="005B442A" w:rsidRPr="00FE0966" w:rsidRDefault="005B442A" w:rsidP="007756A1">
      <w:pPr>
        <w:pStyle w:val="Textodenotaderodap"/>
        <w:spacing w:after="0" w:line="240" w:lineRule="auto"/>
        <w:rPr>
          <w:rFonts w:ascii="Arial" w:hAnsi="Arial" w:cs="Arial"/>
          <w:sz w:val="18"/>
          <w:szCs w:val="18"/>
        </w:rPr>
      </w:pPr>
      <w:r w:rsidRPr="00FE0966">
        <w:rPr>
          <w:rStyle w:val="Refdenotaderodap"/>
          <w:rFonts w:ascii="Arial" w:hAnsi="Arial" w:cs="Arial"/>
          <w:sz w:val="18"/>
          <w:szCs w:val="18"/>
        </w:rPr>
        <w:footnoteRef/>
      </w:r>
      <w:r w:rsidRPr="00FE0966">
        <w:rPr>
          <w:rFonts w:ascii="Arial" w:hAnsi="Arial" w:cs="Arial"/>
          <w:sz w:val="18"/>
          <w:szCs w:val="18"/>
        </w:rPr>
        <w:t xml:space="preserve"> Ano da realização do último censo populacional pelo IBGE.</w:t>
      </w:r>
    </w:p>
  </w:footnote>
  <w:footnote w:id="2">
    <w:p w14:paraId="1817D217" w14:textId="77777777" w:rsidR="005B442A" w:rsidRPr="0049419A" w:rsidRDefault="005B442A" w:rsidP="007756A1">
      <w:pPr>
        <w:pBdr>
          <w:top w:val="nil"/>
          <w:left w:val="nil"/>
          <w:bottom w:val="nil"/>
          <w:right w:val="nil"/>
          <w:between w:val="nil"/>
        </w:pBdr>
        <w:spacing w:after="0" w:line="240" w:lineRule="auto"/>
        <w:rPr>
          <w:color w:val="000000"/>
          <w:sz w:val="18"/>
          <w:szCs w:val="18"/>
        </w:rPr>
      </w:pPr>
      <w:r w:rsidRPr="0049419A">
        <w:rPr>
          <w:rStyle w:val="Refdenotaderodap"/>
          <w:sz w:val="18"/>
          <w:szCs w:val="18"/>
        </w:rPr>
        <w:footnoteRef/>
      </w:r>
      <w:r w:rsidRPr="0049419A">
        <w:rPr>
          <w:color w:val="000000"/>
          <w:sz w:val="18"/>
          <w:szCs w:val="18"/>
        </w:rPr>
        <w:t xml:space="preserve"> Banco </w:t>
      </w:r>
      <w:proofErr w:type="gramStart"/>
      <w:r w:rsidRPr="0049419A">
        <w:rPr>
          <w:color w:val="000000"/>
          <w:sz w:val="18"/>
          <w:szCs w:val="18"/>
        </w:rPr>
        <w:t>Mundial :</w:t>
      </w:r>
      <w:proofErr w:type="gramEnd"/>
      <w:r w:rsidRPr="0049419A">
        <w:rPr>
          <w:color w:val="000000"/>
          <w:sz w:val="18"/>
          <w:szCs w:val="18"/>
        </w:rPr>
        <w:t xml:space="preserve"> Quadro Ambiental e Social. 2017.  </w:t>
      </w:r>
      <w:hyperlink r:id="rId1">
        <w:r w:rsidRPr="0049419A">
          <w:rPr>
            <w:color w:val="0000FF"/>
            <w:sz w:val="18"/>
            <w:szCs w:val="18"/>
            <w:u w:val="single"/>
          </w:rPr>
          <w:t>https://www.worldbank.org/</w:t>
        </w:r>
      </w:hyperlink>
      <w:r w:rsidRPr="0049419A">
        <w:rPr>
          <w:color w:val="000000"/>
          <w:sz w:val="18"/>
          <w:szCs w:val="18"/>
        </w:rPr>
        <w:t>.</w:t>
      </w:r>
    </w:p>
  </w:footnote>
  <w:footnote w:id="3">
    <w:p w14:paraId="64E37573" w14:textId="77777777" w:rsidR="005B442A" w:rsidRPr="0049419A" w:rsidRDefault="005B442A" w:rsidP="007756A1">
      <w:pPr>
        <w:pBdr>
          <w:top w:val="nil"/>
          <w:left w:val="nil"/>
          <w:bottom w:val="nil"/>
          <w:right w:val="nil"/>
          <w:between w:val="nil"/>
        </w:pBdr>
        <w:spacing w:after="0" w:line="240" w:lineRule="auto"/>
        <w:rPr>
          <w:color w:val="000000"/>
          <w:sz w:val="18"/>
          <w:szCs w:val="18"/>
        </w:rPr>
      </w:pPr>
      <w:r w:rsidRPr="0049419A">
        <w:rPr>
          <w:rStyle w:val="Refdenotaderodap"/>
          <w:sz w:val="18"/>
          <w:szCs w:val="18"/>
        </w:rPr>
        <w:footnoteRef/>
      </w:r>
      <w:r w:rsidRPr="0049419A">
        <w:rPr>
          <w:color w:val="000000"/>
          <w:sz w:val="18"/>
          <w:szCs w:val="18"/>
        </w:rPr>
        <w:t xml:space="preserve"> https://www.ifc.org/wps/wcm/connect/topics_ext_content/ifc_external_corporate_site/sustainability-at-ifc/policies-standards/ehs-guidelines</w:t>
      </w:r>
    </w:p>
  </w:footnote>
  <w:footnote w:id="4">
    <w:p w14:paraId="051DA65B" w14:textId="77777777" w:rsidR="005B442A" w:rsidRPr="0049419A" w:rsidRDefault="005B442A" w:rsidP="007756A1">
      <w:pPr>
        <w:pBdr>
          <w:top w:val="nil"/>
          <w:left w:val="nil"/>
          <w:bottom w:val="nil"/>
          <w:right w:val="nil"/>
          <w:between w:val="nil"/>
        </w:pBdr>
        <w:spacing w:after="0" w:line="240" w:lineRule="auto"/>
        <w:rPr>
          <w:color w:val="000000"/>
          <w:sz w:val="18"/>
          <w:szCs w:val="18"/>
          <w:lang w:val="en-US"/>
        </w:rPr>
      </w:pPr>
      <w:r w:rsidRPr="0049419A">
        <w:rPr>
          <w:rStyle w:val="Refdenotaderodap"/>
          <w:sz w:val="18"/>
          <w:szCs w:val="18"/>
        </w:rPr>
        <w:footnoteRef/>
      </w:r>
      <w:r w:rsidRPr="0049419A">
        <w:rPr>
          <w:color w:val="000000"/>
          <w:sz w:val="18"/>
          <w:szCs w:val="18"/>
          <w:lang w:val="en-US"/>
        </w:rPr>
        <w:t xml:space="preserve"> World Bank, </w:t>
      </w:r>
      <w:r w:rsidRPr="0049419A">
        <w:rPr>
          <w:i/>
          <w:color w:val="000000"/>
          <w:sz w:val="18"/>
          <w:szCs w:val="18"/>
          <w:lang w:val="en-US"/>
        </w:rPr>
        <w:t>Bank Directive: Addressing Risks and Impacts on Disadvantaged or Vulnerable Individuals or Groups</w:t>
      </w:r>
      <w:r w:rsidRPr="0049419A">
        <w:rPr>
          <w:color w:val="000000"/>
          <w:sz w:val="18"/>
          <w:szCs w:val="18"/>
          <w:lang w:val="en-US"/>
        </w:rPr>
        <w:t>. Issued August 4, 2016.</w:t>
      </w:r>
    </w:p>
  </w:footnote>
  <w:footnote w:id="5">
    <w:p w14:paraId="5D83A1E9" w14:textId="77777777" w:rsidR="005B442A" w:rsidRPr="005B6145" w:rsidRDefault="005B442A" w:rsidP="007756A1">
      <w:pPr>
        <w:pBdr>
          <w:top w:val="nil"/>
          <w:left w:val="nil"/>
          <w:bottom w:val="nil"/>
          <w:right w:val="nil"/>
          <w:between w:val="nil"/>
        </w:pBdr>
        <w:spacing w:after="0" w:line="240" w:lineRule="auto"/>
        <w:rPr>
          <w:color w:val="000000"/>
          <w:sz w:val="18"/>
          <w:szCs w:val="18"/>
          <w:lang w:val="en-US"/>
        </w:rPr>
      </w:pPr>
      <w:r w:rsidRPr="0049419A">
        <w:rPr>
          <w:rStyle w:val="Refdenotaderodap"/>
          <w:sz w:val="18"/>
          <w:szCs w:val="18"/>
        </w:rPr>
        <w:footnoteRef/>
      </w:r>
      <w:r w:rsidRPr="005B6145">
        <w:rPr>
          <w:color w:val="000000"/>
          <w:sz w:val="18"/>
          <w:szCs w:val="18"/>
          <w:lang w:val="en-US"/>
        </w:rPr>
        <w:t xml:space="preserve"> World Bank. 2016. </w:t>
      </w:r>
      <w:r w:rsidRPr="005B6145">
        <w:rPr>
          <w:i/>
          <w:color w:val="000000"/>
          <w:sz w:val="18"/>
          <w:szCs w:val="18"/>
          <w:lang w:val="en-US"/>
        </w:rPr>
        <w:t>World Development Report 2016: Digital Dividends</w:t>
      </w:r>
      <w:r w:rsidRPr="005B6145">
        <w:rPr>
          <w:color w:val="000000"/>
          <w:sz w:val="18"/>
          <w:szCs w:val="18"/>
          <w:lang w:val="en-US"/>
        </w:rPr>
        <w:t xml:space="preserve"> (Washington, DC: World Bank – available at </w:t>
      </w:r>
      <w:hyperlink r:id="rId2">
        <w:r w:rsidRPr="005B6145">
          <w:rPr>
            <w:color w:val="0000FF"/>
            <w:sz w:val="18"/>
            <w:szCs w:val="18"/>
            <w:u w:val="single"/>
            <w:lang w:val="en-US"/>
          </w:rPr>
          <w:t>file:///C:/Users/WB83629/Downloads/9781464806711.pdf</w:t>
        </w:r>
      </w:hyperlink>
      <w:r w:rsidRPr="005B6145">
        <w:rPr>
          <w:color w:val="000000"/>
          <w:sz w:val="18"/>
          <w:szCs w:val="18"/>
          <w:lang w:val="en-US"/>
        </w:rPr>
        <w:t xml:space="preserve">). The United Nations 2018. </w:t>
      </w:r>
      <w:r w:rsidRPr="005B6145">
        <w:rPr>
          <w:i/>
          <w:color w:val="000000"/>
          <w:sz w:val="18"/>
          <w:szCs w:val="18"/>
          <w:lang w:val="en-US"/>
        </w:rPr>
        <w:t>E-Government Survey 2018: Gearing E-Government to Support Transformation towards Sustainable and Resilient Societies</w:t>
      </w:r>
      <w:r w:rsidRPr="005B6145">
        <w:rPr>
          <w:color w:val="000000"/>
          <w:sz w:val="18"/>
          <w:szCs w:val="18"/>
          <w:lang w:val="en-US"/>
        </w:rPr>
        <w:t xml:space="preserve"> (New York: United Nations – available at </w:t>
      </w:r>
      <w:hyperlink r:id="rId3">
        <w:r w:rsidRPr="005B6145">
          <w:rPr>
            <w:color w:val="0000FF"/>
            <w:sz w:val="18"/>
            <w:szCs w:val="18"/>
            <w:u w:val="single"/>
            <w:lang w:val="en-US"/>
          </w:rPr>
          <w:t>https://www.unescap.org/sites/default/files/E-Government%20Survey%202018_FINAL.pdf</w:t>
        </w:r>
      </w:hyperlink>
      <w:r w:rsidRPr="005B6145">
        <w:rPr>
          <w:color w:val="000000"/>
          <w:sz w:val="18"/>
          <w:szCs w:val="18"/>
          <w:lang w:val="en-US"/>
        </w:rPr>
        <w:t>).</w:t>
      </w:r>
    </w:p>
  </w:footnote>
  <w:footnote w:id="6">
    <w:p w14:paraId="1DE751F8" w14:textId="77777777" w:rsidR="005B442A" w:rsidRPr="0049419A" w:rsidRDefault="005B442A" w:rsidP="007756A1">
      <w:pPr>
        <w:spacing w:after="0" w:line="240" w:lineRule="auto"/>
        <w:rPr>
          <w:sz w:val="18"/>
          <w:szCs w:val="18"/>
        </w:rPr>
      </w:pPr>
      <w:r w:rsidRPr="0049419A">
        <w:rPr>
          <w:rStyle w:val="Refdenotaderodap"/>
          <w:sz w:val="18"/>
          <w:szCs w:val="18"/>
        </w:rPr>
        <w:footnoteRef/>
      </w:r>
      <w:r w:rsidRPr="0049419A">
        <w:rPr>
          <w:sz w:val="18"/>
          <w:szCs w:val="18"/>
        </w:rPr>
        <w:t xml:space="preserve"> As divisões digitais não estão relacionadas apenas à falta de acesso à infraestrutura de TIC (como acesso insuficiente a computadores, dispositivos de telefone e telefone celular, à Internet ou pouca largura de banda e velocidade), que foram reduzidas à medida que o acesso foi aprimorado através do progresso tecnológico e acessibilidade. Referem-se principalmente a tecnologias (por exemplo, largura de banda da Internet, velocidade, qualidade em diferentes locais), alfabetização digital e know-how para usar as tecnologias digitais. Idade, educação, analfabetismo digital, localização, deficiências, gênero e percepção da utilidade do uso das tecnologias criam obstáculos adicionais para seu uso e para tirar proveito do governo digital.</w:t>
      </w:r>
    </w:p>
  </w:footnote>
  <w:footnote w:id="7">
    <w:p w14:paraId="4E406744" w14:textId="77777777" w:rsidR="005B442A" w:rsidRPr="009E057E" w:rsidRDefault="005B442A" w:rsidP="007756A1">
      <w:pPr>
        <w:pBdr>
          <w:top w:val="nil"/>
          <w:left w:val="nil"/>
          <w:bottom w:val="nil"/>
          <w:right w:val="nil"/>
          <w:between w:val="nil"/>
        </w:pBdr>
        <w:spacing w:after="0" w:line="240" w:lineRule="auto"/>
        <w:rPr>
          <w:color w:val="000000"/>
          <w:sz w:val="18"/>
          <w:szCs w:val="18"/>
        </w:rPr>
      </w:pPr>
      <w:r w:rsidRPr="009E057E">
        <w:rPr>
          <w:rStyle w:val="Refdenotaderodap"/>
          <w:sz w:val="18"/>
          <w:szCs w:val="18"/>
        </w:rPr>
        <w:footnoteRef/>
      </w:r>
      <w:r w:rsidRPr="009E057E">
        <w:rPr>
          <w:color w:val="000000"/>
          <w:sz w:val="18"/>
          <w:szCs w:val="18"/>
        </w:rPr>
        <w:t xml:space="preserve"> Esta medida atende aos princípios da Diretriz do Banco Mundial sobre Riscos e Impactos sobre Indivíduos e Grupos Vulneráveis ou Desfavorecidos - World Bank, </w:t>
      </w:r>
      <w:r w:rsidRPr="009E057E">
        <w:rPr>
          <w:i/>
          <w:color w:val="000000"/>
          <w:sz w:val="18"/>
          <w:szCs w:val="18"/>
        </w:rPr>
        <w:t xml:space="preserve">Bank </w:t>
      </w:r>
      <w:proofErr w:type="spellStart"/>
      <w:r w:rsidRPr="009E057E">
        <w:rPr>
          <w:i/>
          <w:color w:val="000000"/>
          <w:sz w:val="18"/>
          <w:szCs w:val="18"/>
        </w:rPr>
        <w:t>Directive</w:t>
      </w:r>
      <w:proofErr w:type="spellEnd"/>
      <w:r w:rsidRPr="009E057E">
        <w:rPr>
          <w:i/>
          <w:color w:val="000000"/>
          <w:sz w:val="18"/>
          <w:szCs w:val="18"/>
        </w:rPr>
        <w:t xml:space="preserve">: </w:t>
      </w:r>
      <w:proofErr w:type="spellStart"/>
      <w:r w:rsidRPr="009E057E">
        <w:rPr>
          <w:i/>
          <w:color w:val="000000"/>
          <w:sz w:val="18"/>
          <w:szCs w:val="18"/>
        </w:rPr>
        <w:t>Addressing</w:t>
      </w:r>
      <w:proofErr w:type="spellEnd"/>
      <w:r w:rsidRPr="009E057E">
        <w:rPr>
          <w:i/>
          <w:color w:val="000000"/>
          <w:sz w:val="18"/>
          <w:szCs w:val="18"/>
        </w:rPr>
        <w:t xml:space="preserve"> </w:t>
      </w:r>
      <w:proofErr w:type="spellStart"/>
      <w:r w:rsidRPr="009E057E">
        <w:rPr>
          <w:i/>
          <w:color w:val="000000"/>
          <w:sz w:val="18"/>
          <w:szCs w:val="18"/>
        </w:rPr>
        <w:t>Risks</w:t>
      </w:r>
      <w:proofErr w:type="spellEnd"/>
      <w:r w:rsidRPr="009E057E">
        <w:rPr>
          <w:i/>
          <w:color w:val="000000"/>
          <w:sz w:val="18"/>
          <w:szCs w:val="18"/>
        </w:rPr>
        <w:t xml:space="preserve"> </w:t>
      </w:r>
      <w:proofErr w:type="spellStart"/>
      <w:r w:rsidRPr="009E057E">
        <w:rPr>
          <w:i/>
          <w:color w:val="000000"/>
          <w:sz w:val="18"/>
          <w:szCs w:val="18"/>
        </w:rPr>
        <w:t>and</w:t>
      </w:r>
      <w:proofErr w:type="spellEnd"/>
      <w:r w:rsidRPr="009E057E">
        <w:rPr>
          <w:i/>
          <w:color w:val="000000"/>
          <w:sz w:val="18"/>
          <w:szCs w:val="18"/>
        </w:rPr>
        <w:t xml:space="preserve"> </w:t>
      </w:r>
      <w:proofErr w:type="spellStart"/>
      <w:r w:rsidRPr="009E057E">
        <w:rPr>
          <w:i/>
          <w:color w:val="000000"/>
          <w:sz w:val="18"/>
          <w:szCs w:val="18"/>
        </w:rPr>
        <w:t>Impacts</w:t>
      </w:r>
      <w:proofErr w:type="spellEnd"/>
      <w:r w:rsidRPr="009E057E">
        <w:rPr>
          <w:i/>
          <w:color w:val="000000"/>
          <w:sz w:val="18"/>
          <w:szCs w:val="18"/>
        </w:rPr>
        <w:t xml:space="preserve"> </w:t>
      </w:r>
      <w:proofErr w:type="spellStart"/>
      <w:r w:rsidRPr="009E057E">
        <w:rPr>
          <w:i/>
          <w:color w:val="000000"/>
          <w:sz w:val="18"/>
          <w:szCs w:val="18"/>
        </w:rPr>
        <w:t>on</w:t>
      </w:r>
      <w:proofErr w:type="spellEnd"/>
      <w:r w:rsidRPr="009E057E">
        <w:rPr>
          <w:i/>
          <w:color w:val="000000"/>
          <w:sz w:val="18"/>
          <w:szCs w:val="18"/>
        </w:rPr>
        <w:t xml:space="preserve"> </w:t>
      </w:r>
      <w:proofErr w:type="spellStart"/>
      <w:r w:rsidRPr="009E057E">
        <w:rPr>
          <w:i/>
          <w:color w:val="000000"/>
          <w:sz w:val="18"/>
          <w:szCs w:val="18"/>
        </w:rPr>
        <w:t>Disadvantaged</w:t>
      </w:r>
      <w:proofErr w:type="spellEnd"/>
      <w:r w:rsidRPr="009E057E">
        <w:rPr>
          <w:i/>
          <w:color w:val="000000"/>
          <w:sz w:val="18"/>
          <w:szCs w:val="18"/>
        </w:rPr>
        <w:t xml:space="preserve"> </w:t>
      </w:r>
      <w:proofErr w:type="spellStart"/>
      <w:r w:rsidRPr="009E057E">
        <w:rPr>
          <w:i/>
          <w:color w:val="000000"/>
          <w:sz w:val="18"/>
          <w:szCs w:val="18"/>
        </w:rPr>
        <w:t>or</w:t>
      </w:r>
      <w:proofErr w:type="spellEnd"/>
      <w:r w:rsidRPr="009E057E">
        <w:rPr>
          <w:i/>
          <w:color w:val="000000"/>
          <w:sz w:val="18"/>
          <w:szCs w:val="18"/>
        </w:rPr>
        <w:t xml:space="preserve"> </w:t>
      </w:r>
      <w:proofErr w:type="spellStart"/>
      <w:r w:rsidRPr="009E057E">
        <w:rPr>
          <w:i/>
          <w:color w:val="000000"/>
          <w:sz w:val="18"/>
          <w:szCs w:val="18"/>
        </w:rPr>
        <w:t>Vulnerable</w:t>
      </w:r>
      <w:proofErr w:type="spellEnd"/>
      <w:r w:rsidRPr="009E057E">
        <w:rPr>
          <w:i/>
          <w:color w:val="000000"/>
          <w:sz w:val="18"/>
          <w:szCs w:val="18"/>
        </w:rPr>
        <w:t xml:space="preserve"> </w:t>
      </w:r>
      <w:proofErr w:type="spellStart"/>
      <w:r w:rsidRPr="009E057E">
        <w:rPr>
          <w:i/>
          <w:color w:val="000000"/>
          <w:sz w:val="18"/>
          <w:szCs w:val="18"/>
        </w:rPr>
        <w:t>Individuals</w:t>
      </w:r>
      <w:proofErr w:type="spellEnd"/>
      <w:r w:rsidRPr="009E057E">
        <w:rPr>
          <w:i/>
          <w:color w:val="000000"/>
          <w:sz w:val="18"/>
          <w:szCs w:val="18"/>
        </w:rPr>
        <w:t xml:space="preserve"> </w:t>
      </w:r>
      <w:proofErr w:type="spellStart"/>
      <w:r w:rsidRPr="009E057E">
        <w:rPr>
          <w:i/>
          <w:color w:val="000000"/>
          <w:sz w:val="18"/>
          <w:szCs w:val="18"/>
        </w:rPr>
        <w:t>or</w:t>
      </w:r>
      <w:proofErr w:type="spellEnd"/>
      <w:r w:rsidRPr="009E057E">
        <w:rPr>
          <w:i/>
          <w:color w:val="000000"/>
          <w:sz w:val="18"/>
          <w:szCs w:val="18"/>
        </w:rPr>
        <w:t xml:space="preserve"> </w:t>
      </w:r>
      <w:proofErr w:type="spellStart"/>
      <w:r w:rsidRPr="009E057E">
        <w:rPr>
          <w:i/>
          <w:color w:val="000000"/>
          <w:sz w:val="18"/>
          <w:szCs w:val="18"/>
        </w:rPr>
        <w:t>Groups</w:t>
      </w:r>
      <w:proofErr w:type="spellEnd"/>
      <w:r w:rsidRPr="009E057E">
        <w:rPr>
          <w:color w:val="000000"/>
          <w:sz w:val="18"/>
          <w:szCs w:val="18"/>
        </w:rPr>
        <w:t xml:space="preserve">, instituída em 4 de Agosto de 2016 e disponível em </w:t>
      </w:r>
      <w:hyperlink r:id="rId4">
        <w:r w:rsidRPr="009E057E">
          <w:rPr>
            <w:color w:val="0000FF"/>
            <w:sz w:val="18"/>
            <w:szCs w:val="18"/>
            <w:u w:val="single"/>
          </w:rPr>
          <w:t>https://policies.worldbank.org/sites/ppf3/PPFDocuments/e5562765a5534ea0b7877e1e775f29d5.pdf</w:t>
        </w:r>
      </w:hyperlink>
      <w:r w:rsidRPr="009E057E">
        <w:rPr>
          <w:color w:val="000000"/>
          <w:sz w:val="18"/>
          <w:szCs w:val="18"/>
        </w:rPr>
        <w:t>.</w:t>
      </w:r>
    </w:p>
  </w:footnote>
  <w:footnote w:id="8">
    <w:p w14:paraId="17C6832F" w14:textId="77777777" w:rsidR="005B442A" w:rsidRPr="0049419A" w:rsidRDefault="005B442A" w:rsidP="007756A1">
      <w:pPr>
        <w:pBdr>
          <w:top w:val="nil"/>
          <w:left w:val="nil"/>
          <w:bottom w:val="nil"/>
          <w:right w:val="nil"/>
          <w:between w:val="nil"/>
        </w:pBdr>
        <w:spacing w:after="0" w:line="240" w:lineRule="auto"/>
        <w:rPr>
          <w:color w:val="000000"/>
          <w:sz w:val="18"/>
          <w:szCs w:val="18"/>
        </w:rPr>
      </w:pPr>
      <w:r w:rsidRPr="0049419A">
        <w:rPr>
          <w:rStyle w:val="Refdenotaderodap"/>
          <w:sz w:val="18"/>
          <w:szCs w:val="18"/>
        </w:rPr>
        <w:footnoteRef/>
      </w:r>
      <w:r w:rsidRPr="0049419A">
        <w:rPr>
          <w:color w:val="000000"/>
          <w:sz w:val="18"/>
          <w:szCs w:val="18"/>
        </w:rPr>
        <w:t xml:space="preserve"> Atender aos princípios e requerimentos previstos quer na legislação brasileira que rege os procedimentos trabalhistas aplicáveis aos servidores públicos (Lei 8.112 / 1990), quer na Norma Ambiental e Social 2 Mão de Obra e Condições de Trabalho do Banco ao se apresentarem as propostas sobre novas estruturas de carreira, parâmetros estratégicos de planejamento da força de trabalho, capacitação e avaliação de desempenho. Assegurando, assim, que o recrutamento e a gestão das novas coorte de servidores públicos não terão por base características pessoais não relacionadas às exigências inerentes ao trabalho, serão fundamentadas no princípio da igualdade de oportunidades e evitarão qualquer forma de discriminação.</w:t>
      </w:r>
    </w:p>
  </w:footnote>
  <w:footnote w:id="9">
    <w:p w14:paraId="35A34FA2" w14:textId="77777777" w:rsidR="005B442A" w:rsidRPr="00651EEE" w:rsidRDefault="005B442A" w:rsidP="007756A1">
      <w:pPr>
        <w:spacing w:after="0" w:line="240" w:lineRule="auto"/>
        <w:rPr>
          <w:color w:val="000000"/>
          <w:sz w:val="14"/>
          <w:szCs w:val="14"/>
        </w:rPr>
      </w:pPr>
      <w:r w:rsidRPr="00651EEE">
        <w:rPr>
          <w:rStyle w:val="Refdenotaderodap"/>
          <w:sz w:val="14"/>
          <w:szCs w:val="14"/>
        </w:rPr>
        <w:footnoteRef/>
      </w:r>
      <w:r w:rsidRPr="00651EEE">
        <w:rPr>
          <w:color w:val="000000"/>
          <w:sz w:val="14"/>
          <w:szCs w:val="14"/>
        </w:rPr>
        <w:t xml:space="preserve"> Existem três restrições ao acesso das informações previstas na lei: (i) informações classificadas como reservadas, secretas e / ou ultrassecretas; (</w:t>
      </w:r>
      <w:proofErr w:type="spellStart"/>
      <w:r w:rsidRPr="00651EEE">
        <w:rPr>
          <w:color w:val="000000"/>
          <w:sz w:val="14"/>
          <w:szCs w:val="14"/>
        </w:rPr>
        <w:t>ii</w:t>
      </w:r>
      <w:proofErr w:type="spellEnd"/>
      <w:r w:rsidRPr="00651EEE">
        <w:rPr>
          <w:color w:val="000000"/>
          <w:sz w:val="14"/>
          <w:szCs w:val="14"/>
        </w:rPr>
        <w:t>) informações pessoais relacionadas à intimidade e vida privada dos cidadãos; e (</w:t>
      </w:r>
      <w:proofErr w:type="spellStart"/>
      <w:r w:rsidRPr="00651EEE">
        <w:rPr>
          <w:color w:val="000000"/>
          <w:sz w:val="14"/>
          <w:szCs w:val="14"/>
        </w:rPr>
        <w:t>iii</w:t>
      </w:r>
      <w:proofErr w:type="spellEnd"/>
      <w:r w:rsidRPr="00651EEE">
        <w:rPr>
          <w:color w:val="000000"/>
          <w:sz w:val="14"/>
          <w:szCs w:val="14"/>
        </w:rPr>
        <w:t xml:space="preserve">) informações protegidas por outra legislação relevante, como informações relacionadas à confidencialidade das informações fiscais e bancárias. Os procedimentos relativos à disponibilização, à classificação, ao tratamento e à gestão da informação de natureza restrita e sigilosa no âmbito da Controladoria- Geral da União foram regulamentados pela Portaria CGU 1.613/2012, disponível em </w:t>
      </w:r>
      <w:hyperlink r:id="rId5">
        <w:r w:rsidRPr="00651EEE">
          <w:rPr>
            <w:color w:val="000000"/>
            <w:sz w:val="14"/>
            <w:szCs w:val="14"/>
            <w:u w:val="single"/>
          </w:rPr>
          <w:t>http://pesquisa.in.gov.br/imprensa/jsp/visualiza/index.jsp?data=30/07/2012&amp;jornal=1&amp;pagina=13&amp;totalArquivos=260</w:t>
        </w:r>
      </w:hyperlink>
      <w:r w:rsidRPr="00651EEE">
        <w:rPr>
          <w:color w:val="000000"/>
          <w:sz w:val="14"/>
          <w:szCs w:val="14"/>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D8622" w14:textId="77777777" w:rsidR="005B442A" w:rsidRDefault="005B442A">
    <w:pPr>
      <w:pBdr>
        <w:top w:val="nil"/>
        <w:left w:val="nil"/>
        <w:bottom w:val="nil"/>
        <w:right w:val="nil"/>
        <w:between w:val="nil"/>
      </w:pBdr>
      <w:tabs>
        <w:tab w:val="center" w:pos="4320"/>
        <w:tab w:val="right" w:pos="8640"/>
      </w:tabs>
      <w:rPr>
        <w:rFonts w:eastAsia="Arial"/>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2D20" w14:textId="77777777" w:rsidR="005B442A" w:rsidRDefault="005B442A">
    <w:pPr>
      <w:pBdr>
        <w:top w:val="nil"/>
        <w:left w:val="nil"/>
        <w:bottom w:val="nil"/>
        <w:right w:val="nil"/>
        <w:between w:val="nil"/>
      </w:pBdr>
      <w:tabs>
        <w:tab w:val="center" w:pos="4320"/>
        <w:tab w:val="right" w:pos="8640"/>
      </w:tabs>
      <w:rPr>
        <w:rFonts w:eastAsia="Arial"/>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B24C" w14:textId="77777777" w:rsidR="005B442A" w:rsidRDefault="005B442A">
    <w:pPr>
      <w:pBdr>
        <w:top w:val="nil"/>
        <w:left w:val="nil"/>
        <w:bottom w:val="nil"/>
        <w:right w:val="nil"/>
        <w:between w:val="nil"/>
      </w:pBdr>
      <w:tabs>
        <w:tab w:val="center" w:pos="4320"/>
        <w:tab w:val="right" w:pos="8640"/>
      </w:tabs>
      <w:rPr>
        <w:rFonts w:eastAsia="Arial"/>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72859" w14:textId="77777777" w:rsidR="005B442A" w:rsidRPr="00030A2E" w:rsidRDefault="005B442A" w:rsidP="00030A2E">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59366" w14:textId="77777777" w:rsidR="005B442A" w:rsidRDefault="005B442A">
    <w:pPr>
      <w:pBdr>
        <w:top w:val="nil"/>
        <w:left w:val="nil"/>
        <w:bottom w:val="nil"/>
        <w:right w:val="nil"/>
        <w:between w:val="nil"/>
      </w:pBdr>
      <w:tabs>
        <w:tab w:val="center" w:pos="4320"/>
        <w:tab w:val="right" w:pos="8640"/>
      </w:tabs>
      <w:rPr>
        <w:rFonts w:eastAsia="Arial"/>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CC9"/>
    <w:multiLevelType w:val="multilevel"/>
    <w:tmpl w:val="CC1A7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9B707E"/>
    <w:multiLevelType w:val="multilevel"/>
    <w:tmpl w:val="A1E07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C19B5"/>
    <w:multiLevelType w:val="multilevel"/>
    <w:tmpl w:val="DAF44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984591"/>
    <w:multiLevelType w:val="multilevel"/>
    <w:tmpl w:val="21540846"/>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AB004F"/>
    <w:multiLevelType w:val="multilevel"/>
    <w:tmpl w:val="19728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ED6C9F"/>
    <w:multiLevelType w:val="multilevel"/>
    <w:tmpl w:val="D78ED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0216CD"/>
    <w:multiLevelType w:val="multilevel"/>
    <w:tmpl w:val="BA7CD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B36F56"/>
    <w:multiLevelType w:val="multilevel"/>
    <w:tmpl w:val="0F0C7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5A1D7A"/>
    <w:multiLevelType w:val="multilevel"/>
    <w:tmpl w:val="FE8C0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8760D3"/>
    <w:multiLevelType w:val="multilevel"/>
    <w:tmpl w:val="A858D4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41C5524"/>
    <w:multiLevelType w:val="multilevel"/>
    <w:tmpl w:val="343C36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70E4804"/>
    <w:multiLevelType w:val="multilevel"/>
    <w:tmpl w:val="1D6E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A26E3C"/>
    <w:multiLevelType w:val="multilevel"/>
    <w:tmpl w:val="6DFE278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B82F33"/>
    <w:multiLevelType w:val="multilevel"/>
    <w:tmpl w:val="04CA0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E7E2DA7"/>
    <w:multiLevelType w:val="multilevel"/>
    <w:tmpl w:val="1720A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F40309B"/>
    <w:multiLevelType w:val="multilevel"/>
    <w:tmpl w:val="EB64F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6026EB"/>
    <w:multiLevelType w:val="multilevel"/>
    <w:tmpl w:val="7ECCD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D665A3"/>
    <w:multiLevelType w:val="multilevel"/>
    <w:tmpl w:val="DF02E6B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DF732DD"/>
    <w:multiLevelType w:val="multilevel"/>
    <w:tmpl w:val="284C4A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F081FF8"/>
    <w:multiLevelType w:val="multilevel"/>
    <w:tmpl w:val="2FF64ACC"/>
    <w:lvl w:ilvl="0">
      <w:start w:val="1"/>
      <w:numFmt w:val="bullet"/>
      <w:pStyle w:val="MMTopic1"/>
      <w:lvlText w:val="●"/>
      <w:lvlJc w:val="left"/>
      <w:pPr>
        <w:ind w:left="720" w:hanging="360"/>
      </w:pPr>
      <w:rPr>
        <w:rFonts w:ascii="Noto Sans Symbols" w:eastAsia="Noto Sans Symbols" w:hAnsi="Noto Sans Symbols" w:cs="Noto Sans Symbols"/>
      </w:rPr>
    </w:lvl>
    <w:lvl w:ilvl="1">
      <w:start w:val="1"/>
      <w:numFmt w:val="bullet"/>
      <w:pStyle w:val="MMTopic2"/>
      <w:lvlText w:val="o"/>
      <w:lvlJc w:val="left"/>
      <w:pPr>
        <w:ind w:left="1440" w:hanging="360"/>
      </w:pPr>
      <w:rPr>
        <w:rFonts w:ascii="Courier New" w:eastAsia="Courier New" w:hAnsi="Courier New" w:cs="Courier New"/>
      </w:rPr>
    </w:lvl>
    <w:lvl w:ilvl="2">
      <w:start w:val="1"/>
      <w:numFmt w:val="bullet"/>
      <w:pStyle w:val="MMTopic3"/>
      <w:lvlText w:val="▪"/>
      <w:lvlJc w:val="left"/>
      <w:pPr>
        <w:ind w:left="2160" w:hanging="360"/>
      </w:pPr>
      <w:rPr>
        <w:rFonts w:ascii="Noto Sans Symbols" w:eastAsia="Noto Sans Symbols" w:hAnsi="Noto Sans Symbols" w:cs="Noto Sans Symbols"/>
      </w:rPr>
    </w:lvl>
    <w:lvl w:ilvl="3">
      <w:start w:val="1"/>
      <w:numFmt w:val="bullet"/>
      <w:pStyle w:val="MMTopic4"/>
      <w:lvlText w:val="●"/>
      <w:lvlJc w:val="left"/>
      <w:pPr>
        <w:ind w:left="2880" w:hanging="360"/>
      </w:pPr>
      <w:rPr>
        <w:rFonts w:ascii="Noto Sans Symbols" w:eastAsia="Noto Sans Symbols" w:hAnsi="Noto Sans Symbols" w:cs="Noto Sans Symbols"/>
      </w:rPr>
    </w:lvl>
    <w:lvl w:ilvl="4">
      <w:start w:val="1"/>
      <w:numFmt w:val="bullet"/>
      <w:pStyle w:val="MMTopic5"/>
      <w:lvlText w:val="o"/>
      <w:lvlJc w:val="left"/>
      <w:pPr>
        <w:ind w:left="3600" w:hanging="360"/>
      </w:pPr>
      <w:rPr>
        <w:rFonts w:ascii="Courier New" w:eastAsia="Courier New" w:hAnsi="Courier New" w:cs="Courier New"/>
      </w:rPr>
    </w:lvl>
    <w:lvl w:ilvl="5">
      <w:start w:val="1"/>
      <w:numFmt w:val="bullet"/>
      <w:pStyle w:val="MMTopic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MMTopic8"/>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4562244"/>
    <w:multiLevelType w:val="multilevel"/>
    <w:tmpl w:val="70C00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9F136E2"/>
    <w:multiLevelType w:val="hybridMultilevel"/>
    <w:tmpl w:val="5718A2C0"/>
    <w:lvl w:ilvl="0" w:tplc="9E964B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31A2A54"/>
    <w:multiLevelType w:val="multilevel"/>
    <w:tmpl w:val="1480C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AE3A9C"/>
    <w:multiLevelType w:val="multilevel"/>
    <w:tmpl w:val="4EF8D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BB2E60"/>
    <w:multiLevelType w:val="multilevel"/>
    <w:tmpl w:val="BFACE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9413410"/>
    <w:multiLevelType w:val="multilevel"/>
    <w:tmpl w:val="101C5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2A65EB"/>
    <w:multiLevelType w:val="multilevel"/>
    <w:tmpl w:val="79F2C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EEE72FD"/>
    <w:multiLevelType w:val="multilevel"/>
    <w:tmpl w:val="38CA0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F9B63F5"/>
    <w:multiLevelType w:val="multilevel"/>
    <w:tmpl w:val="03DA3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334268"/>
    <w:multiLevelType w:val="multilevel"/>
    <w:tmpl w:val="7EDC3E3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5806EED"/>
    <w:multiLevelType w:val="multilevel"/>
    <w:tmpl w:val="88EE83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59E749B"/>
    <w:multiLevelType w:val="multilevel"/>
    <w:tmpl w:val="6058A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A1133C6"/>
    <w:multiLevelType w:val="multilevel"/>
    <w:tmpl w:val="BF3A8B8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A43030"/>
    <w:multiLevelType w:val="hybridMultilevel"/>
    <w:tmpl w:val="9AFE9F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F5D715D"/>
    <w:multiLevelType w:val="multilevel"/>
    <w:tmpl w:val="9A368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24"/>
  </w:num>
  <w:num w:numId="3">
    <w:abstractNumId w:val="16"/>
  </w:num>
  <w:num w:numId="4">
    <w:abstractNumId w:val="25"/>
  </w:num>
  <w:num w:numId="5">
    <w:abstractNumId w:val="9"/>
  </w:num>
  <w:num w:numId="6">
    <w:abstractNumId w:val="17"/>
  </w:num>
  <w:num w:numId="7">
    <w:abstractNumId w:val="22"/>
  </w:num>
  <w:num w:numId="8">
    <w:abstractNumId w:val="20"/>
  </w:num>
  <w:num w:numId="9">
    <w:abstractNumId w:val="28"/>
  </w:num>
  <w:num w:numId="10">
    <w:abstractNumId w:val="7"/>
  </w:num>
  <w:num w:numId="11">
    <w:abstractNumId w:val="32"/>
  </w:num>
  <w:num w:numId="12">
    <w:abstractNumId w:val="6"/>
  </w:num>
  <w:num w:numId="13">
    <w:abstractNumId w:val="15"/>
  </w:num>
  <w:num w:numId="14">
    <w:abstractNumId w:val="31"/>
  </w:num>
  <w:num w:numId="15">
    <w:abstractNumId w:val="30"/>
  </w:num>
  <w:num w:numId="16">
    <w:abstractNumId w:val="5"/>
  </w:num>
  <w:num w:numId="17">
    <w:abstractNumId w:val="14"/>
  </w:num>
  <w:num w:numId="18">
    <w:abstractNumId w:val="8"/>
  </w:num>
  <w:num w:numId="19">
    <w:abstractNumId w:val="12"/>
  </w:num>
  <w:num w:numId="20">
    <w:abstractNumId w:val="2"/>
  </w:num>
  <w:num w:numId="21">
    <w:abstractNumId w:val="29"/>
  </w:num>
  <w:num w:numId="22">
    <w:abstractNumId w:val="4"/>
  </w:num>
  <w:num w:numId="23">
    <w:abstractNumId w:val="1"/>
  </w:num>
  <w:num w:numId="24">
    <w:abstractNumId w:val="3"/>
  </w:num>
  <w:num w:numId="25">
    <w:abstractNumId w:val="26"/>
  </w:num>
  <w:num w:numId="26">
    <w:abstractNumId w:val="0"/>
  </w:num>
  <w:num w:numId="27">
    <w:abstractNumId w:val="34"/>
  </w:num>
  <w:num w:numId="28">
    <w:abstractNumId w:val="27"/>
  </w:num>
  <w:num w:numId="29">
    <w:abstractNumId w:val="13"/>
  </w:num>
  <w:num w:numId="30">
    <w:abstractNumId w:val="18"/>
  </w:num>
  <w:num w:numId="31">
    <w:abstractNumId w:val="10"/>
  </w:num>
  <w:num w:numId="32">
    <w:abstractNumId w:val="11"/>
  </w:num>
  <w:num w:numId="33">
    <w:abstractNumId w:val="23"/>
  </w:num>
  <w:num w:numId="34">
    <w:abstractNumId w:val="21"/>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6A1"/>
    <w:rsid w:val="00030A2E"/>
    <w:rsid w:val="00082DA6"/>
    <w:rsid w:val="000A4461"/>
    <w:rsid w:val="00104343"/>
    <w:rsid w:val="00106FEB"/>
    <w:rsid w:val="00164EE7"/>
    <w:rsid w:val="00175EF3"/>
    <w:rsid w:val="00212D50"/>
    <w:rsid w:val="00234399"/>
    <w:rsid w:val="00234BF0"/>
    <w:rsid w:val="00262574"/>
    <w:rsid w:val="002901C5"/>
    <w:rsid w:val="00291A6D"/>
    <w:rsid w:val="002D2CCC"/>
    <w:rsid w:val="00310721"/>
    <w:rsid w:val="00320F9F"/>
    <w:rsid w:val="0033604F"/>
    <w:rsid w:val="00343086"/>
    <w:rsid w:val="00345FE5"/>
    <w:rsid w:val="00374114"/>
    <w:rsid w:val="00385883"/>
    <w:rsid w:val="0038607C"/>
    <w:rsid w:val="003D3D44"/>
    <w:rsid w:val="003F0DAE"/>
    <w:rsid w:val="003F6285"/>
    <w:rsid w:val="0040249E"/>
    <w:rsid w:val="00432070"/>
    <w:rsid w:val="00450B81"/>
    <w:rsid w:val="00472FDB"/>
    <w:rsid w:val="00487522"/>
    <w:rsid w:val="004D5B6A"/>
    <w:rsid w:val="005028B7"/>
    <w:rsid w:val="005278EC"/>
    <w:rsid w:val="0053449C"/>
    <w:rsid w:val="00542D3C"/>
    <w:rsid w:val="00561731"/>
    <w:rsid w:val="00591A4D"/>
    <w:rsid w:val="005B442A"/>
    <w:rsid w:val="005F60AE"/>
    <w:rsid w:val="00651EEE"/>
    <w:rsid w:val="0065393F"/>
    <w:rsid w:val="0068349B"/>
    <w:rsid w:val="006B3E57"/>
    <w:rsid w:val="006E6F3A"/>
    <w:rsid w:val="006F0110"/>
    <w:rsid w:val="00700A24"/>
    <w:rsid w:val="0074515E"/>
    <w:rsid w:val="007756A1"/>
    <w:rsid w:val="007C400C"/>
    <w:rsid w:val="007D192E"/>
    <w:rsid w:val="007E32BD"/>
    <w:rsid w:val="007F6DF1"/>
    <w:rsid w:val="00840EB4"/>
    <w:rsid w:val="00857080"/>
    <w:rsid w:val="008802BD"/>
    <w:rsid w:val="008821AD"/>
    <w:rsid w:val="008B795A"/>
    <w:rsid w:val="008C66FD"/>
    <w:rsid w:val="00914DF5"/>
    <w:rsid w:val="00975CDA"/>
    <w:rsid w:val="0099457F"/>
    <w:rsid w:val="009B650A"/>
    <w:rsid w:val="009D6B99"/>
    <w:rsid w:val="00A119B4"/>
    <w:rsid w:val="00A37176"/>
    <w:rsid w:val="00A44080"/>
    <w:rsid w:val="00AD2EF3"/>
    <w:rsid w:val="00B04CD6"/>
    <w:rsid w:val="00B0591A"/>
    <w:rsid w:val="00B24892"/>
    <w:rsid w:val="00BE2E0E"/>
    <w:rsid w:val="00C2641E"/>
    <w:rsid w:val="00C416C5"/>
    <w:rsid w:val="00C452F9"/>
    <w:rsid w:val="00CD6F2D"/>
    <w:rsid w:val="00DF1246"/>
    <w:rsid w:val="00E2680D"/>
    <w:rsid w:val="00E66A2C"/>
    <w:rsid w:val="00ED3F9B"/>
    <w:rsid w:val="00EF7D1D"/>
    <w:rsid w:val="00F15AFE"/>
    <w:rsid w:val="00F3083E"/>
    <w:rsid w:val="00F45B5C"/>
    <w:rsid w:val="00F45CD6"/>
    <w:rsid w:val="00F747BF"/>
    <w:rsid w:val="00F75DB8"/>
    <w:rsid w:val="00F77E0C"/>
    <w:rsid w:val="00F82AAC"/>
    <w:rsid w:val="00FA1DE0"/>
    <w:rsid w:val="00FA6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F6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6A1"/>
    <w:pPr>
      <w:spacing w:after="200" w:line="276" w:lineRule="auto"/>
      <w:jc w:val="both"/>
    </w:pPr>
    <w:rPr>
      <w:rFonts w:ascii="Arial" w:eastAsia="Calibri" w:hAnsi="Arial" w:cs="Arial"/>
      <w:sz w:val="20"/>
      <w:szCs w:val="20"/>
    </w:rPr>
  </w:style>
  <w:style w:type="paragraph" w:styleId="Ttulo1">
    <w:name w:val="heading 1"/>
    <w:basedOn w:val="Normal"/>
    <w:next w:val="Normal"/>
    <w:link w:val="Ttulo1Char"/>
    <w:uiPriority w:val="9"/>
    <w:qFormat/>
    <w:rsid w:val="007756A1"/>
    <w:pPr>
      <w:keepNext/>
      <w:keepLines/>
      <w:spacing w:before="120" w:after="0" w:line="360" w:lineRule="auto"/>
      <w:outlineLvl w:val="0"/>
    </w:pPr>
    <w:rPr>
      <w:rFonts w:ascii="Calibri" w:eastAsia="Times New Roman" w:hAnsi="Calibri" w:cs="Times New Roman"/>
      <w:b/>
      <w:bCs/>
      <w:sz w:val="32"/>
      <w:szCs w:val="32"/>
    </w:rPr>
  </w:style>
  <w:style w:type="paragraph" w:styleId="Ttulo2">
    <w:name w:val="heading 2"/>
    <w:basedOn w:val="Normal"/>
    <w:next w:val="Normal"/>
    <w:link w:val="Ttulo2Char"/>
    <w:uiPriority w:val="9"/>
    <w:unhideWhenUsed/>
    <w:qFormat/>
    <w:rsid w:val="007756A1"/>
    <w:pPr>
      <w:keepNext/>
      <w:keepLines/>
      <w:spacing w:before="200" w:after="0"/>
      <w:outlineLvl w:val="1"/>
    </w:pPr>
    <w:rPr>
      <w:rFonts w:ascii="Calibri" w:eastAsia="Times New Roman" w:hAnsi="Calibri" w:cs="Times New Roman"/>
      <w:b/>
      <w:bCs/>
      <w:color w:val="4F81BD"/>
      <w:sz w:val="26"/>
      <w:szCs w:val="26"/>
    </w:rPr>
  </w:style>
  <w:style w:type="paragraph" w:styleId="Ttulo3">
    <w:name w:val="heading 3"/>
    <w:basedOn w:val="Normal"/>
    <w:next w:val="Normal"/>
    <w:link w:val="Ttulo3Char"/>
    <w:uiPriority w:val="9"/>
    <w:unhideWhenUsed/>
    <w:qFormat/>
    <w:rsid w:val="007756A1"/>
    <w:pPr>
      <w:keepNext/>
      <w:keepLines/>
      <w:spacing w:before="120" w:after="0" w:line="360" w:lineRule="auto"/>
      <w:outlineLvl w:val="2"/>
    </w:pPr>
    <w:rPr>
      <w:rFonts w:ascii="Calibri" w:eastAsia="Times New Roman" w:hAnsi="Calibri" w:cs="Times New Roman"/>
      <w:b/>
      <w:bCs/>
      <w:color w:val="000000"/>
      <w:sz w:val="28"/>
    </w:rPr>
  </w:style>
  <w:style w:type="paragraph" w:styleId="Ttulo4">
    <w:name w:val="heading 4"/>
    <w:basedOn w:val="Normal"/>
    <w:next w:val="Normal"/>
    <w:link w:val="Ttulo4Char"/>
    <w:uiPriority w:val="9"/>
    <w:unhideWhenUsed/>
    <w:qFormat/>
    <w:rsid w:val="007756A1"/>
    <w:pPr>
      <w:keepNext/>
      <w:keepLines/>
      <w:spacing w:before="120" w:after="0" w:line="360" w:lineRule="auto"/>
      <w:outlineLvl w:val="3"/>
    </w:pPr>
    <w:rPr>
      <w:rFonts w:ascii="Calibri" w:eastAsia="Times New Roman" w:hAnsi="Calibri" w:cs="Times New Roman"/>
      <w:b/>
      <w:bCs/>
      <w:iCs/>
      <w:color w:val="000000"/>
      <w:sz w:val="28"/>
    </w:rPr>
  </w:style>
  <w:style w:type="paragraph" w:styleId="Ttulo5">
    <w:name w:val="heading 5"/>
    <w:basedOn w:val="Normal"/>
    <w:next w:val="Normal"/>
    <w:link w:val="Ttulo5Char"/>
    <w:uiPriority w:val="9"/>
    <w:semiHidden/>
    <w:unhideWhenUsed/>
    <w:qFormat/>
    <w:rsid w:val="007756A1"/>
    <w:pPr>
      <w:keepNext/>
      <w:keepLines/>
      <w:spacing w:before="120" w:after="0" w:line="360" w:lineRule="auto"/>
      <w:outlineLvl w:val="4"/>
    </w:pPr>
    <w:rPr>
      <w:rFonts w:ascii="Calibri" w:eastAsia="Times New Roman" w:hAnsi="Calibri" w:cs="Times New Roman"/>
      <w:b/>
      <w:i/>
      <w:color w:val="000000"/>
      <w:sz w:val="24"/>
    </w:rPr>
  </w:style>
  <w:style w:type="paragraph" w:styleId="Ttulo6">
    <w:name w:val="heading 6"/>
    <w:basedOn w:val="Normal"/>
    <w:next w:val="Normal"/>
    <w:link w:val="Ttulo6Char"/>
    <w:uiPriority w:val="9"/>
    <w:semiHidden/>
    <w:unhideWhenUsed/>
    <w:qFormat/>
    <w:rsid w:val="007756A1"/>
    <w:pPr>
      <w:keepNext/>
      <w:keepLines/>
      <w:spacing w:before="120" w:after="0" w:line="360" w:lineRule="auto"/>
      <w:outlineLvl w:val="5"/>
    </w:pPr>
    <w:rPr>
      <w:rFonts w:ascii="Calibri" w:eastAsia="Times New Roman" w:hAnsi="Calibri" w:cs="Times New Roman"/>
      <w:b/>
      <w:iCs/>
      <w:color w:val="000000"/>
      <w:sz w:val="24"/>
    </w:rPr>
  </w:style>
  <w:style w:type="paragraph" w:styleId="Ttulo7">
    <w:name w:val="heading 7"/>
    <w:basedOn w:val="Normal"/>
    <w:next w:val="Normal"/>
    <w:link w:val="Ttulo7Char"/>
    <w:uiPriority w:val="9"/>
    <w:unhideWhenUsed/>
    <w:qFormat/>
    <w:rsid w:val="007756A1"/>
    <w:pPr>
      <w:keepNext/>
      <w:keepLines/>
      <w:spacing w:before="200" w:after="0"/>
      <w:outlineLvl w:val="6"/>
    </w:pPr>
    <w:rPr>
      <w:rFonts w:ascii="Calibri" w:eastAsia="Times New Roman" w:hAnsi="Calibri" w:cs="Times New Roman"/>
      <w:i/>
      <w:iCs/>
      <w:color w:val="404040"/>
    </w:rPr>
  </w:style>
  <w:style w:type="paragraph" w:styleId="Ttulo8">
    <w:name w:val="heading 8"/>
    <w:basedOn w:val="Normal"/>
    <w:next w:val="Normal"/>
    <w:link w:val="Ttulo8Char"/>
    <w:uiPriority w:val="9"/>
    <w:unhideWhenUsed/>
    <w:qFormat/>
    <w:rsid w:val="007756A1"/>
    <w:pPr>
      <w:keepNext/>
      <w:keepLines/>
      <w:spacing w:before="200" w:after="0"/>
      <w:outlineLvl w:val="7"/>
    </w:pPr>
    <w:rPr>
      <w:rFonts w:ascii="Calibri" w:eastAsia="Times New Roman" w:hAnsi="Calibri" w:cs="Times New Roman"/>
      <w:color w:val="404040"/>
    </w:rPr>
  </w:style>
  <w:style w:type="paragraph" w:styleId="Ttulo9">
    <w:name w:val="heading 9"/>
    <w:basedOn w:val="Normal"/>
    <w:next w:val="Normal"/>
    <w:link w:val="Ttulo9Char"/>
    <w:uiPriority w:val="9"/>
    <w:unhideWhenUsed/>
    <w:qFormat/>
    <w:rsid w:val="007756A1"/>
    <w:pPr>
      <w:keepNext/>
      <w:keepLines/>
      <w:spacing w:before="200" w:after="0"/>
      <w:outlineLvl w:val="8"/>
    </w:pPr>
    <w:rPr>
      <w:rFonts w:ascii="Calibri" w:eastAsia="Times New Roman" w:hAnsi="Calibri" w:cs="Times New Roman"/>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756A1"/>
    <w:rPr>
      <w:rFonts w:ascii="Calibri" w:eastAsia="Times New Roman" w:hAnsi="Calibri" w:cs="Times New Roman"/>
      <w:b/>
      <w:bCs/>
      <w:sz w:val="32"/>
      <w:szCs w:val="32"/>
    </w:rPr>
  </w:style>
  <w:style w:type="character" w:customStyle="1" w:styleId="Ttulo2Char">
    <w:name w:val="Título 2 Char"/>
    <w:basedOn w:val="Fontepargpadro"/>
    <w:link w:val="Ttulo2"/>
    <w:uiPriority w:val="9"/>
    <w:rsid w:val="007756A1"/>
    <w:rPr>
      <w:rFonts w:ascii="Calibri" w:eastAsia="Times New Roman" w:hAnsi="Calibri" w:cs="Times New Roman"/>
      <w:b/>
      <w:bCs/>
      <w:color w:val="4F81BD"/>
      <w:sz w:val="26"/>
      <w:szCs w:val="26"/>
    </w:rPr>
  </w:style>
  <w:style w:type="character" w:customStyle="1" w:styleId="Ttulo3Char">
    <w:name w:val="Título 3 Char"/>
    <w:basedOn w:val="Fontepargpadro"/>
    <w:link w:val="Ttulo3"/>
    <w:uiPriority w:val="9"/>
    <w:rsid w:val="007756A1"/>
    <w:rPr>
      <w:rFonts w:ascii="Calibri" w:eastAsia="Times New Roman" w:hAnsi="Calibri" w:cs="Times New Roman"/>
      <w:b/>
      <w:bCs/>
      <w:color w:val="000000"/>
      <w:sz w:val="28"/>
      <w:szCs w:val="20"/>
    </w:rPr>
  </w:style>
  <w:style w:type="character" w:customStyle="1" w:styleId="Ttulo4Char">
    <w:name w:val="Título 4 Char"/>
    <w:basedOn w:val="Fontepargpadro"/>
    <w:link w:val="Ttulo4"/>
    <w:uiPriority w:val="9"/>
    <w:rsid w:val="007756A1"/>
    <w:rPr>
      <w:rFonts w:ascii="Calibri" w:eastAsia="Times New Roman" w:hAnsi="Calibri" w:cs="Times New Roman"/>
      <w:b/>
      <w:bCs/>
      <w:iCs/>
      <w:color w:val="000000"/>
      <w:sz w:val="28"/>
      <w:szCs w:val="20"/>
    </w:rPr>
  </w:style>
  <w:style w:type="character" w:customStyle="1" w:styleId="Ttulo5Char">
    <w:name w:val="Título 5 Char"/>
    <w:basedOn w:val="Fontepargpadro"/>
    <w:link w:val="Ttulo5"/>
    <w:uiPriority w:val="9"/>
    <w:semiHidden/>
    <w:rsid w:val="007756A1"/>
    <w:rPr>
      <w:rFonts w:ascii="Calibri" w:eastAsia="Times New Roman" w:hAnsi="Calibri" w:cs="Times New Roman"/>
      <w:b/>
      <w:i/>
      <w:color w:val="000000"/>
      <w:sz w:val="24"/>
      <w:szCs w:val="20"/>
    </w:rPr>
  </w:style>
  <w:style w:type="character" w:customStyle="1" w:styleId="Ttulo6Char">
    <w:name w:val="Título 6 Char"/>
    <w:basedOn w:val="Fontepargpadro"/>
    <w:link w:val="Ttulo6"/>
    <w:uiPriority w:val="9"/>
    <w:semiHidden/>
    <w:rsid w:val="007756A1"/>
    <w:rPr>
      <w:rFonts w:ascii="Calibri" w:eastAsia="Times New Roman" w:hAnsi="Calibri" w:cs="Times New Roman"/>
      <w:b/>
      <w:iCs/>
      <w:color w:val="000000"/>
      <w:sz w:val="24"/>
      <w:szCs w:val="20"/>
    </w:rPr>
  </w:style>
  <w:style w:type="character" w:customStyle="1" w:styleId="Ttulo7Char">
    <w:name w:val="Título 7 Char"/>
    <w:basedOn w:val="Fontepargpadro"/>
    <w:link w:val="Ttulo7"/>
    <w:uiPriority w:val="9"/>
    <w:rsid w:val="007756A1"/>
    <w:rPr>
      <w:rFonts w:ascii="Calibri" w:eastAsia="Times New Roman" w:hAnsi="Calibri" w:cs="Times New Roman"/>
      <w:i/>
      <w:iCs/>
      <w:color w:val="404040"/>
      <w:sz w:val="20"/>
      <w:szCs w:val="20"/>
    </w:rPr>
  </w:style>
  <w:style w:type="character" w:customStyle="1" w:styleId="Ttulo8Char">
    <w:name w:val="Título 8 Char"/>
    <w:basedOn w:val="Fontepargpadro"/>
    <w:link w:val="Ttulo8"/>
    <w:uiPriority w:val="9"/>
    <w:rsid w:val="007756A1"/>
    <w:rPr>
      <w:rFonts w:ascii="Calibri" w:eastAsia="Times New Roman" w:hAnsi="Calibri" w:cs="Times New Roman"/>
      <w:color w:val="404040"/>
      <w:sz w:val="20"/>
      <w:szCs w:val="20"/>
    </w:rPr>
  </w:style>
  <w:style w:type="character" w:customStyle="1" w:styleId="Ttulo9Char">
    <w:name w:val="Título 9 Char"/>
    <w:basedOn w:val="Fontepargpadro"/>
    <w:link w:val="Ttulo9"/>
    <w:uiPriority w:val="9"/>
    <w:rsid w:val="007756A1"/>
    <w:rPr>
      <w:rFonts w:ascii="Calibri" w:eastAsia="Times New Roman" w:hAnsi="Calibri" w:cs="Times New Roman"/>
      <w:i/>
      <w:iCs/>
      <w:color w:val="404040"/>
      <w:sz w:val="20"/>
      <w:szCs w:val="20"/>
    </w:rPr>
  </w:style>
  <w:style w:type="paragraph" w:styleId="Ttulo">
    <w:name w:val="Title"/>
    <w:basedOn w:val="Normal"/>
    <w:next w:val="Normal"/>
    <w:link w:val="TtuloChar"/>
    <w:uiPriority w:val="10"/>
    <w:qFormat/>
    <w:rsid w:val="007756A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tuloChar">
    <w:name w:val="Título Char"/>
    <w:basedOn w:val="Fontepargpadro"/>
    <w:link w:val="Ttulo"/>
    <w:uiPriority w:val="10"/>
    <w:rsid w:val="007756A1"/>
    <w:rPr>
      <w:rFonts w:ascii="Cambria" w:eastAsia="Times New Roman" w:hAnsi="Cambria" w:cs="Times New Roman"/>
      <w:color w:val="17365D"/>
      <w:spacing w:val="5"/>
      <w:kern w:val="28"/>
      <w:sz w:val="52"/>
      <w:szCs w:val="52"/>
    </w:rPr>
  </w:style>
  <w:style w:type="paragraph" w:styleId="Cabealho">
    <w:name w:val="header"/>
    <w:basedOn w:val="Normal"/>
    <w:link w:val="CabealhoChar"/>
    <w:uiPriority w:val="99"/>
    <w:unhideWhenUsed/>
    <w:rsid w:val="007756A1"/>
    <w:pPr>
      <w:tabs>
        <w:tab w:val="center" w:pos="4320"/>
        <w:tab w:val="right" w:pos="8640"/>
      </w:tabs>
    </w:pPr>
  </w:style>
  <w:style w:type="character" w:customStyle="1" w:styleId="CabealhoChar">
    <w:name w:val="Cabeçalho Char"/>
    <w:basedOn w:val="Fontepargpadro"/>
    <w:link w:val="Cabealho"/>
    <w:uiPriority w:val="99"/>
    <w:rsid w:val="007756A1"/>
    <w:rPr>
      <w:rFonts w:ascii="Arial" w:eastAsia="Calibri" w:hAnsi="Arial" w:cs="Arial"/>
      <w:sz w:val="20"/>
      <w:szCs w:val="20"/>
    </w:rPr>
  </w:style>
  <w:style w:type="paragraph" w:styleId="Rodap">
    <w:name w:val="footer"/>
    <w:basedOn w:val="Normal"/>
    <w:link w:val="RodapChar"/>
    <w:uiPriority w:val="99"/>
    <w:unhideWhenUsed/>
    <w:rsid w:val="007756A1"/>
    <w:pPr>
      <w:tabs>
        <w:tab w:val="center" w:pos="4320"/>
        <w:tab w:val="right" w:pos="8640"/>
      </w:tabs>
    </w:pPr>
  </w:style>
  <w:style w:type="character" w:customStyle="1" w:styleId="RodapChar">
    <w:name w:val="Rodapé Char"/>
    <w:basedOn w:val="Fontepargpadro"/>
    <w:link w:val="Rodap"/>
    <w:uiPriority w:val="99"/>
    <w:rsid w:val="007756A1"/>
    <w:rPr>
      <w:rFonts w:ascii="Arial" w:eastAsia="Calibri" w:hAnsi="Arial" w:cs="Arial"/>
      <w:sz w:val="20"/>
      <w:szCs w:val="20"/>
    </w:rPr>
  </w:style>
  <w:style w:type="paragraph" w:customStyle="1" w:styleId="MMMapGraphic">
    <w:name w:val="MM Map Graphic"/>
    <w:basedOn w:val="Normal"/>
    <w:link w:val="MMMapGraphicChar"/>
    <w:autoRedefine/>
    <w:qFormat/>
    <w:rsid w:val="007756A1"/>
    <w:pPr>
      <w:spacing w:after="0"/>
    </w:pPr>
    <w:rPr>
      <w:i/>
    </w:rPr>
  </w:style>
  <w:style w:type="character" w:customStyle="1" w:styleId="MMMapGraphicChar">
    <w:name w:val="MM Map Graphic Char"/>
    <w:link w:val="MMMapGraphic"/>
    <w:rsid w:val="007756A1"/>
    <w:rPr>
      <w:rFonts w:ascii="Arial" w:eastAsia="Calibri" w:hAnsi="Arial" w:cs="Arial"/>
      <w:i/>
      <w:sz w:val="20"/>
      <w:szCs w:val="20"/>
    </w:rPr>
  </w:style>
  <w:style w:type="paragraph" w:styleId="Textodecomentrio">
    <w:name w:val="annotation text"/>
    <w:basedOn w:val="Normal"/>
    <w:link w:val="TextodecomentrioChar"/>
    <w:semiHidden/>
    <w:rsid w:val="007756A1"/>
    <w:pPr>
      <w:jc w:val="left"/>
    </w:pPr>
    <w:rPr>
      <w:rFonts w:ascii="Calibri" w:eastAsia="Times New Roman" w:hAnsi="Calibri" w:cs="Calibri"/>
      <w:lang w:eastAsia="pt-BR"/>
    </w:rPr>
  </w:style>
  <w:style w:type="character" w:customStyle="1" w:styleId="TextodecomentrioChar">
    <w:name w:val="Texto de comentário Char"/>
    <w:basedOn w:val="Fontepargpadro"/>
    <w:link w:val="Textodecomentrio"/>
    <w:semiHidden/>
    <w:rsid w:val="007756A1"/>
    <w:rPr>
      <w:rFonts w:ascii="Calibri" w:eastAsia="Times New Roman" w:hAnsi="Calibri" w:cs="Calibri"/>
      <w:sz w:val="20"/>
      <w:szCs w:val="20"/>
      <w:lang w:eastAsia="pt-BR"/>
    </w:rPr>
  </w:style>
  <w:style w:type="character" w:styleId="Refdecomentrio">
    <w:name w:val="annotation reference"/>
    <w:rsid w:val="007756A1"/>
    <w:rPr>
      <w:sz w:val="16"/>
      <w:szCs w:val="16"/>
    </w:rPr>
  </w:style>
  <w:style w:type="paragraph" w:styleId="PargrafodaLista">
    <w:name w:val="List Paragraph"/>
    <w:aliases w:val="Celula,Numbered Paragraph,Main numbered paragraph,Bullets,Numbered List Paragraph,References,List Bullet Mary,List Paragraph (numbered (a)),Liste 1,ReferencesCxSpLast,Medium Grid 1 - Accent 21,List Paragraph nowy,NumberedParas,Bullet1"/>
    <w:basedOn w:val="Normal"/>
    <w:link w:val="PargrafodaListaChar"/>
    <w:uiPriority w:val="34"/>
    <w:qFormat/>
    <w:rsid w:val="007756A1"/>
    <w:pPr>
      <w:ind w:left="720"/>
      <w:contextualSpacing/>
    </w:pPr>
  </w:style>
  <w:style w:type="character" w:customStyle="1" w:styleId="PargrafodaListaChar">
    <w:name w:val="Parágrafo da Lista Char"/>
    <w:aliases w:val="Celula Char,Numbered Paragraph Char,Main numbered paragraph Char,Bullets Char,Numbered List Paragraph Char,References Char,List Bullet Mary Char,List Paragraph (numbered (a)) Char,Liste 1 Char,ReferencesCxSpLast Char,Bullet1 Char"/>
    <w:link w:val="PargrafodaLista"/>
    <w:uiPriority w:val="34"/>
    <w:qFormat/>
    <w:locked/>
    <w:rsid w:val="007756A1"/>
    <w:rPr>
      <w:rFonts w:ascii="Arial" w:eastAsia="Calibri" w:hAnsi="Arial" w:cs="Arial"/>
      <w:sz w:val="20"/>
      <w:szCs w:val="20"/>
    </w:rPr>
  </w:style>
  <w:style w:type="paragraph" w:styleId="Legenda">
    <w:name w:val="caption"/>
    <w:basedOn w:val="Normal"/>
    <w:next w:val="Normal"/>
    <w:unhideWhenUsed/>
    <w:qFormat/>
    <w:rsid w:val="007756A1"/>
    <w:pPr>
      <w:spacing w:line="240" w:lineRule="auto"/>
    </w:pPr>
    <w:rPr>
      <w:b/>
      <w:bCs/>
      <w:color w:val="4F81BD"/>
      <w:sz w:val="18"/>
      <w:szCs w:val="18"/>
    </w:rPr>
  </w:style>
  <w:style w:type="paragraph" w:customStyle="1" w:styleId="MMTopic1">
    <w:name w:val="MM Topic 1"/>
    <w:basedOn w:val="Ttulo1"/>
    <w:link w:val="MMTopic1Char"/>
    <w:rsid w:val="007756A1"/>
    <w:pPr>
      <w:numPr>
        <w:numId w:val="1"/>
      </w:numPr>
    </w:pPr>
    <w:rPr>
      <w:rFonts w:ascii="Cambria" w:hAnsi="Cambria"/>
      <w:color w:val="365F91"/>
      <w:sz w:val="28"/>
      <w:szCs w:val="28"/>
    </w:rPr>
  </w:style>
  <w:style w:type="character" w:customStyle="1" w:styleId="MMTopic1Char">
    <w:name w:val="MM Topic 1 Char"/>
    <w:link w:val="MMTopic1"/>
    <w:rsid w:val="007756A1"/>
    <w:rPr>
      <w:rFonts w:ascii="Cambria" w:eastAsia="Times New Roman" w:hAnsi="Cambria" w:cs="Times New Roman"/>
      <w:b/>
      <w:bCs/>
      <w:color w:val="365F91"/>
      <w:sz w:val="28"/>
      <w:szCs w:val="28"/>
    </w:rPr>
  </w:style>
  <w:style w:type="paragraph" w:customStyle="1" w:styleId="MMTopic2">
    <w:name w:val="MM Topic 2"/>
    <w:basedOn w:val="Ttulo2"/>
    <w:link w:val="MMTopic2Char"/>
    <w:rsid w:val="007756A1"/>
    <w:pPr>
      <w:numPr>
        <w:ilvl w:val="1"/>
        <w:numId w:val="1"/>
      </w:numPr>
    </w:pPr>
    <w:rPr>
      <w:rFonts w:ascii="Cambria" w:hAnsi="Cambria"/>
    </w:rPr>
  </w:style>
  <w:style w:type="character" w:customStyle="1" w:styleId="MMTopic2Char">
    <w:name w:val="MM Topic 2 Char"/>
    <w:link w:val="MMTopic2"/>
    <w:rsid w:val="007756A1"/>
    <w:rPr>
      <w:rFonts w:ascii="Cambria" w:eastAsia="Times New Roman" w:hAnsi="Cambria" w:cs="Times New Roman"/>
      <w:b/>
      <w:bCs/>
      <w:color w:val="4F81BD"/>
      <w:sz w:val="26"/>
      <w:szCs w:val="26"/>
    </w:rPr>
  </w:style>
  <w:style w:type="paragraph" w:customStyle="1" w:styleId="MMTopic3">
    <w:name w:val="MM Topic 3"/>
    <w:basedOn w:val="Ttulo3"/>
    <w:link w:val="MMTopic3Char"/>
    <w:rsid w:val="007756A1"/>
    <w:pPr>
      <w:numPr>
        <w:ilvl w:val="2"/>
        <w:numId w:val="1"/>
      </w:numPr>
    </w:pPr>
    <w:rPr>
      <w:rFonts w:ascii="Cambria" w:hAnsi="Cambria"/>
      <w:color w:val="4F81BD"/>
    </w:rPr>
  </w:style>
  <w:style w:type="character" w:customStyle="1" w:styleId="MMTopic3Char">
    <w:name w:val="MM Topic 3 Char"/>
    <w:link w:val="MMTopic3"/>
    <w:rsid w:val="007756A1"/>
    <w:rPr>
      <w:rFonts w:ascii="Cambria" w:eastAsia="Times New Roman" w:hAnsi="Cambria" w:cs="Times New Roman"/>
      <w:b/>
      <w:bCs/>
      <w:color w:val="4F81BD"/>
      <w:sz w:val="28"/>
      <w:szCs w:val="20"/>
    </w:rPr>
  </w:style>
  <w:style w:type="paragraph" w:customStyle="1" w:styleId="MMTopic4">
    <w:name w:val="MM Topic 4"/>
    <w:basedOn w:val="Ttulo4"/>
    <w:link w:val="MMTopic4Char"/>
    <w:rsid w:val="007756A1"/>
    <w:pPr>
      <w:numPr>
        <w:ilvl w:val="3"/>
        <w:numId w:val="1"/>
      </w:numPr>
    </w:pPr>
    <w:rPr>
      <w:rFonts w:ascii="Cambria" w:hAnsi="Cambria"/>
      <w:color w:val="4F81BD"/>
    </w:rPr>
  </w:style>
  <w:style w:type="character" w:customStyle="1" w:styleId="MMTopic4Char">
    <w:name w:val="MM Topic 4 Char"/>
    <w:link w:val="MMTopic4"/>
    <w:rsid w:val="007756A1"/>
    <w:rPr>
      <w:rFonts w:ascii="Cambria" w:eastAsia="Times New Roman" w:hAnsi="Cambria" w:cs="Times New Roman"/>
      <w:b/>
      <w:bCs/>
      <w:iCs/>
      <w:color w:val="4F81BD"/>
      <w:sz w:val="28"/>
      <w:szCs w:val="20"/>
    </w:rPr>
  </w:style>
  <w:style w:type="paragraph" w:customStyle="1" w:styleId="MMTopic5">
    <w:name w:val="MM Topic 5"/>
    <w:basedOn w:val="Ttulo5"/>
    <w:link w:val="MMTopic5Char"/>
    <w:rsid w:val="007756A1"/>
    <w:pPr>
      <w:numPr>
        <w:ilvl w:val="4"/>
        <w:numId w:val="1"/>
      </w:numPr>
    </w:pPr>
    <w:rPr>
      <w:rFonts w:ascii="Cambria" w:hAnsi="Cambria"/>
      <w:color w:val="243F60"/>
    </w:rPr>
  </w:style>
  <w:style w:type="character" w:customStyle="1" w:styleId="MMTopic5Char">
    <w:name w:val="MM Topic 5 Char"/>
    <w:link w:val="MMTopic5"/>
    <w:rsid w:val="007756A1"/>
    <w:rPr>
      <w:rFonts w:ascii="Cambria" w:eastAsia="Times New Roman" w:hAnsi="Cambria" w:cs="Times New Roman"/>
      <w:b/>
      <w:i/>
      <w:color w:val="243F60"/>
      <w:sz w:val="24"/>
      <w:szCs w:val="20"/>
    </w:rPr>
  </w:style>
  <w:style w:type="paragraph" w:customStyle="1" w:styleId="MMTopic6">
    <w:name w:val="MM Topic 6"/>
    <w:basedOn w:val="Ttulo6"/>
    <w:link w:val="MMTopic6Char"/>
    <w:rsid w:val="007756A1"/>
    <w:pPr>
      <w:numPr>
        <w:ilvl w:val="5"/>
        <w:numId w:val="1"/>
      </w:numPr>
    </w:pPr>
    <w:rPr>
      <w:rFonts w:ascii="Cambria" w:hAnsi="Cambria"/>
      <w:color w:val="243F60"/>
    </w:rPr>
  </w:style>
  <w:style w:type="character" w:customStyle="1" w:styleId="MMTopic6Char">
    <w:name w:val="MM Topic 6 Char"/>
    <w:link w:val="MMTopic6"/>
    <w:rsid w:val="007756A1"/>
    <w:rPr>
      <w:rFonts w:ascii="Cambria" w:eastAsia="Times New Roman" w:hAnsi="Cambria" w:cs="Times New Roman"/>
      <w:b/>
      <w:iCs/>
      <w:color w:val="243F60"/>
      <w:sz w:val="24"/>
      <w:szCs w:val="20"/>
    </w:rPr>
  </w:style>
  <w:style w:type="paragraph" w:customStyle="1" w:styleId="MMTopic7">
    <w:name w:val="MM Topic 7"/>
    <w:basedOn w:val="Ttulo7"/>
    <w:link w:val="MMTopic7Char"/>
    <w:rsid w:val="007756A1"/>
    <w:pPr>
      <w:ind w:left="5040" w:hanging="360"/>
    </w:pPr>
    <w:rPr>
      <w:rFonts w:ascii="Cambria" w:hAnsi="Cambria"/>
    </w:rPr>
  </w:style>
  <w:style w:type="character" w:customStyle="1" w:styleId="MMTopic7Char">
    <w:name w:val="MM Topic 7 Char"/>
    <w:link w:val="MMTopic7"/>
    <w:rsid w:val="007756A1"/>
    <w:rPr>
      <w:rFonts w:ascii="Cambria" w:eastAsia="Times New Roman" w:hAnsi="Cambria" w:cs="Times New Roman"/>
      <w:i/>
      <w:iCs/>
      <w:color w:val="404040"/>
      <w:sz w:val="20"/>
      <w:szCs w:val="20"/>
    </w:rPr>
  </w:style>
  <w:style w:type="paragraph" w:customStyle="1" w:styleId="MMTopic8">
    <w:name w:val="MM Topic 8"/>
    <w:basedOn w:val="Ttulo8"/>
    <w:link w:val="MMTopic8Char"/>
    <w:rsid w:val="007756A1"/>
    <w:pPr>
      <w:numPr>
        <w:ilvl w:val="7"/>
        <w:numId w:val="1"/>
      </w:numPr>
    </w:pPr>
    <w:rPr>
      <w:rFonts w:ascii="Cambria" w:hAnsi="Cambria"/>
    </w:rPr>
  </w:style>
  <w:style w:type="character" w:customStyle="1" w:styleId="MMTopic8Char">
    <w:name w:val="MM Topic 8 Char"/>
    <w:link w:val="MMTopic8"/>
    <w:rsid w:val="007756A1"/>
    <w:rPr>
      <w:rFonts w:ascii="Cambria" w:eastAsia="Times New Roman" w:hAnsi="Cambria" w:cs="Times New Roman"/>
      <w:color w:val="404040"/>
      <w:sz w:val="20"/>
      <w:szCs w:val="20"/>
    </w:rPr>
  </w:style>
  <w:style w:type="paragraph" w:customStyle="1" w:styleId="MMTopic9">
    <w:name w:val="MM Topic 9"/>
    <w:basedOn w:val="Ttulo9"/>
    <w:link w:val="MMTopic9Char"/>
    <w:rsid w:val="007756A1"/>
    <w:pPr>
      <w:ind w:left="6480" w:hanging="360"/>
    </w:pPr>
    <w:rPr>
      <w:rFonts w:ascii="Cambria" w:hAnsi="Cambria"/>
    </w:rPr>
  </w:style>
  <w:style w:type="character" w:customStyle="1" w:styleId="MMTopic9Char">
    <w:name w:val="MM Topic 9 Char"/>
    <w:link w:val="MMTopic9"/>
    <w:rsid w:val="007756A1"/>
    <w:rPr>
      <w:rFonts w:ascii="Cambria" w:eastAsia="Times New Roman" w:hAnsi="Cambria" w:cs="Times New Roman"/>
      <w:i/>
      <w:iCs/>
      <w:color w:val="404040"/>
      <w:sz w:val="20"/>
      <w:szCs w:val="20"/>
    </w:rPr>
  </w:style>
  <w:style w:type="paragraph" w:styleId="Textodenotaderodap">
    <w:name w:val="footnote text"/>
    <w:aliases w:val="Boston 10,FN,FOOTNOTES,Font: Geneva 9,Footnote Text Char Char Char Char Char,Footnote Text Char Char Char Char Char Char,Footnote Text Char Char Char Char Char1,Footnote Text Char Char Char Char1,Geneva 9,f,fn,footnote text,ft"/>
    <w:basedOn w:val="Normal"/>
    <w:link w:val="TextodenotaderodapChar"/>
    <w:uiPriority w:val="99"/>
    <w:qFormat/>
    <w:rsid w:val="007756A1"/>
    <w:rPr>
      <w:rFonts w:ascii="Cambria" w:eastAsia="Times New Roman" w:hAnsi="Cambria" w:cs="Times New Roman"/>
      <w:lang w:eastAsia="pt-BR"/>
    </w:rPr>
  </w:style>
  <w:style w:type="character" w:customStyle="1" w:styleId="TextodenotaderodapChar">
    <w:name w:val="Texto de nota de rodapé Char"/>
    <w:aliases w:val="Boston 10 Char,FN Char,FOOTNOTES Char,Font: Geneva 9 Char,Footnote Text Char Char Char Char Char Char1,Footnote Text Char Char Char Char Char Char Char,Footnote Text Char Char Char Char Char1 Char,Geneva 9 Char,f Char"/>
    <w:basedOn w:val="Fontepargpadro"/>
    <w:link w:val="Textodenotaderodap"/>
    <w:uiPriority w:val="99"/>
    <w:rsid w:val="007756A1"/>
    <w:rPr>
      <w:rFonts w:ascii="Cambria" w:eastAsia="Times New Roman" w:hAnsi="Cambria" w:cs="Times New Roman"/>
      <w:sz w:val="20"/>
      <w:szCs w:val="20"/>
      <w:lang w:eastAsia="pt-BR"/>
    </w:rPr>
  </w:style>
  <w:style w:type="character" w:styleId="Refdenotaderodap">
    <w:name w:val="footnote reference"/>
    <w:aliases w:val="16 Point,FC,Footnote Reference Number,Footnote Reference_LVL6,Footnote Reference_LVL61,Footnote Reference_LVL62,Footnote Reference_LVL63,Footnote Reference_LVL64,Ref,Style 6,Superscript 6 Point,de nota al pie,fr,ftref"/>
    <w:uiPriority w:val="99"/>
    <w:qFormat/>
    <w:rsid w:val="007756A1"/>
    <w:rPr>
      <w:vertAlign w:val="superscript"/>
    </w:rPr>
  </w:style>
  <w:style w:type="paragraph" w:styleId="Textodebalo">
    <w:name w:val="Balloon Text"/>
    <w:basedOn w:val="Normal"/>
    <w:link w:val="TextodebaloChar"/>
    <w:uiPriority w:val="99"/>
    <w:semiHidden/>
    <w:unhideWhenUsed/>
    <w:rsid w:val="007756A1"/>
    <w:pPr>
      <w:spacing w:after="0" w:line="240" w:lineRule="auto"/>
    </w:pPr>
    <w:rPr>
      <w:rFonts w:ascii="Lucida Grande" w:hAnsi="Lucida Grande"/>
      <w:sz w:val="18"/>
      <w:szCs w:val="18"/>
    </w:rPr>
  </w:style>
  <w:style w:type="character" w:customStyle="1" w:styleId="TextodebaloChar">
    <w:name w:val="Texto de balão Char"/>
    <w:basedOn w:val="Fontepargpadro"/>
    <w:link w:val="Textodebalo"/>
    <w:uiPriority w:val="99"/>
    <w:semiHidden/>
    <w:rsid w:val="007756A1"/>
    <w:rPr>
      <w:rFonts w:ascii="Lucida Grande" w:eastAsia="Calibri" w:hAnsi="Lucida Grande" w:cs="Arial"/>
      <w:sz w:val="18"/>
      <w:szCs w:val="18"/>
    </w:rPr>
  </w:style>
  <w:style w:type="table" w:styleId="SombreamentoClaro-nfase3">
    <w:name w:val="Light Shading Accent 3"/>
    <w:basedOn w:val="Tabelanormal"/>
    <w:uiPriority w:val="60"/>
    <w:rsid w:val="007756A1"/>
    <w:pPr>
      <w:spacing w:after="0" w:line="240" w:lineRule="auto"/>
    </w:pPr>
    <w:rPr>
      <w:rFonts w:ascii="Arial" w:eastAsia="Calibri" w:hAnsi="Arial" w:cs="Arial"/>
      <w:color w:val="76923C"/>
      <w:sz w:val="20"/>
      <w:szCs w:val="20"/>
      <w:lang w:val="en-US"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Default">
    <w:name w:val="Default"/>
    <w:rsid w:val="007756A1"/>
    <w:pPr>
      <w:autoSpaceDE w:val="0"/>
      <w:autoSpaceDN w:val="0"/>
      <w:adjustRightInd w:val="0"/>
      <w:spacing w:after="200" w:line="276" w:lineRule="auto"/>
      <w:jc w:val="both"/>
    </w:pPr>
    <w:rPr>
      <w:rFonts w:ascii="Calibri" w:eastAsia="Calibri" w:hAnsi="Calibri" w:cs="Calibri"/>
      <w:color w:val="000000"/>
      <w:sz w:val="20"/>
      <w:szCs w:val="20"/>
    </w:rPr>
  </w:style>
  <w:style w:type="paragraph" w:customStyle="1" w:styleId="Standard">
    <w:name w:val="Standard"/>
    <w:rsid w:val="007756A1"/>
    <w:pPr>
      <w:suppressAutoHyphens/>
      <w:spacing w:after="200" w:line="276" w:lineRule="auto"/>
      <w:jc w:val="both"/>
      <w:textAlignment w:val="baseline"/>
    </w:pPr>
    <w:rPr>
      <w:rFonts w:ascii="Times New Roman" w:eastAsia="Times New Roman" w:hAnsi="Times New Roman" w:cs="Calibri"/>
      <w:kern w:val="1"/>
      <w:sz w:val="20"/>
      <w:szCs w:val="20"/>
      <w:lang w:val="en-US" w:eastAsia="ar-SA"/>
    </w:rPr>
  </w:style>
  <w:style w:type="paragraph" w:customStyle="1" w:styleId="wP9">
    <w:name w:val="wP9"/>
    <w:basedOn w:val="Normal"/>
    <w:rsid w:val="007756A1"/>
    <w:pPr>
      <w:widowControl w:val="0"/>
      <w:suppressAutoHyphens/>
      <w:spacing w:after="0" w:line="240" w:lineRule="auto"/>
      <w:jc w:val="center"/>
    </w:pPr>
    <w:rPr>
      <w:rFonts w:ascii="Times New Roman" w:eastAsia="Lucida Sans Unicode" w:hAnsi="Times New Roman" w:cs="Mangal"/>
      <w:kern w:val="1"/>
      <w:sz w:val="24"/>
      <w:szCs w:val="24"/>
      <w:lang w:val="pt-PT" w:eastAsia="hi-IN" w:bidi="hi-IN"/>
    </w:rPr>
  </w:style>
  <w:style w:type="paragraph" w:customStyle="1" w:styleId="wP10">
    <w:name w:val="wP10"/>
    <w:basedOn w:val="Normal"/>
    <w:rsid w:val="007756A1"/>
    <w:pPr>
      <w:widowControl w:val="0"/>
      <w:suppressAutoHyphens/>
      <w:spacing w:after="0" w:line="240" w:lineRule="auto"/>
      <w:jc w:val="left"/>
    </w:pPr>
    <w:rPr>
      <w:rFonts w:ascii="Times New Roman" w:eastAsia="Lucida Sans Unicode" w:hAnsi="Times New Roman" w:cs="Mangal"/>
      <w:kern w:val="1"/>
      <w:sz w:val="24"/>
      <w:szCs w:val="24"/>
      <w:lang w:val="pt-PT" w:eastAsia="hi-IN" w:bidi="hi-IN"/>
    </w:rPr>
  </w:style>
  <w:style w:type="paragraph" w:customStyle="1" w:styleId="wP8">
    <w:name w:val="wP8"/>
    <w:basedOn w:val="Normal"/>
    <w:rsid w:val="007756A1"/>
    <w:pPr>
      <w:widowControl w:val="0"/>
      <w:suppressAutoHyphens/>
      <w:snapToGrid w:val="0"/>
      <w:spacing w:after="0" w:line="240" w:lineRule="auto"/>
      <w:jc w:val="center"/>
    </w:pPr>
    <w:rPr>
      <w:rFonts w:ascii="Times New Roman" w:eastAsia="Lucida Sans Unicode" w:hAnsi="Times New Roman" w:cs="Mangal"/>
      <w:kern w:val="1"/>
      <w:sz w:val="24"/>
      <w:szCs w:val="24"/>
      <w:lang w:val="pt-PT" w:eastAsia="hi-IN" w:bidi="hi-IN"/>
    </w:rPr>
  </w:style>
  <w:style w:type="paragraph" w:customStyle="1" w:styleId="wP14">
    <w:name w:val="wP14"/>
    <w:basedOn w:val="Normal"/>
    <w:rsid w:val="007756A1"/>
    <w:pPr>
      <w:widowControl w:val="0"/>
      <w:suppressAutoHyphens/>
      <w:spacing w:after="0" w:line="240" w:lineRule="auto"/>
      <w:jc w:val="center"/>
    </w:pPr>
    <w:rPr>
      <w:rFonts w:ascii="Times New Roman" w:eastAsia="Lucida Sans Unicode" w:hAnsi="Times New Roman" w:cs="Mangal"/>
      <w:color w:val="FF0000"/>
      <w:kern w:val="1"/>
      <w:sz w:val="24"/>
      <w:szCs w:val="24"/>
      <w:lang w:val="pt-PT" w:eastAsia="hi-IN" w:bidi="hi-IN"/>
    </w:rPr>
  </w:style>
  <w:style w:type="paragraph" w:customStyle="1" w:styleId="wP12">
    <w:name w:val="wP12"/>
    <w:basedOn w:val="Normal"/>
    <w:rsid w:val="007756A1"/>
    <w:pPr>
      <w:widowControl w:val="0"/>
      <w:suppressAutoHyphens/>
      <w:spacing w:after="0" w:line="240" w:lineRule="auto"/>
      <w:jc w:val="left"/>
    </w:pPr>
    <w:rPr>
      <w:rFonts w:ascii="Times New Roman" w:eastAsia="Lucida Sans Unicode" w:hAnsi="Times New Roman" w:cs="Mangal"/>
      <w:kern w:val="1"/>
      <w:sz w:val="24"/>
      <w:szCs w:val="24"/>
      <w:lang w:val="pt-PT" w:eastAsia="hi-IN" w:bidi="hi-IN"/>
    </w:rPr>
  </w:style>
  <w:style w:type="paragraph" w:customStyle="1" w:styleId="wP11">
    <w:name w:val="wP11"/>
    <w:basedOn w:val="Normal"/>
    <w:rsid w:val="007756A1"/>
    <w:pPr>
      <w:widowControl w:val="0"/>
      <w:suppressAutoHyphens/>
      <w:spacing w:after="0" w:line="240" w:lineRule="auto"/>
      <w:jc w:val="center"/>
    </w:pPr>
    <w:rPr>
      <w:rFonts w:ascii="Times New Roman" w:eastAsia="Lucida Sans Unicode" w:hAnsi="Times New Roman" w:cs="Mangal"/>
      <w:kern w:val="1"/>
      <w:sz w:val="24"/>
      <w:szCs w:val="24"/>
      <w:lang w:val="pt-PT" w:eastAsia="hi-IN" w:bidi="hi-IN"/>
    </w:rPr>
  </w:style>
  <w:style w:type="paragraph" w:styleId="SemEspaamento">
    <w:name w:val="No Spacing"/>
    <w:basedOn w:val="Normal"/>
    <w:link w:val="SemEspaamentoChar"/>
    <w:uiPriority w:val="1"/>
    <w:qFormat/>
    <w:rsid w:val="007756A1"/>
    <w:pPr>
      <w:spacing w:after="0" w:line="240" w:lineRule="auto"/>
    </w:pPr>
  </w:style>
  <w:style w:type="character" w:customStyle="1" w:styleId="SemEspaamentoChar">
    <w:name w:val="Sem Espaçamento Char"/>
    <w:link w:val="SemEspaamento"/>
    <w:uiPriority w:val="1"/>
    <w:rsid w:val="007756A1"/>
    <w:rPr>
      <w:rFonts w:ascii="Arial" w:eastAsia="Calibri" w:hAnsi="Arial" w:cs="Arial"/>
      <w:sz w:val="20"/>
      <w:szCs w:val="20"/>
    </w:rPr>
  </w:style>
  <w:style w:type="paragraph" w:customStyle="1" w:styleId="TableContents">
    <w:name w:val="Table Contents"/>
    <w:basedOn w:val="Standard"/>
    <w:rsid w:val="007756A1"/>
    <w:pPr>
      <w:suppressLineNumbers/>
    </w:pPr>
  </w:style>
  <w:style w:type="character" w:styleId="Hyperlink">
    <w:name w:val="Hyperlink"/>
    <w:uiPriority w:val="99"/>
    <w:unhideWhenUsed/>
    <w:rsid w:val="007756A1"/>
    <w:rPr>
      <w:color w:val="0000FF"/>
      <w:u w:val="single"/>
    </w:rPr>
  </w:style>
  <w:style w:type="paragraph" w:styleId="Subttulo">
    <w:name w:val="Subtitle"/>
    <w:basedOn w:val="Normal"/>
    <w:next w:val="Normal"/>
    <w:link w:val="SubttuloChar"/>
    <w:uiPriority w:val="11"/>
    <w:qFormat/>
    <w:rsid w:val="007756A1"/>
    <w:rPr>
      <w:rFonts w:ascii="Cambria" w:eastAsia="Cambria" w:hAnsi="Cambria" w:cs="Cambria"/>
      <w:i/>
      <w:color w:val="4F81BD"/>
      <w:sz w:val="24"/>
      <w:szCs w:val="24"/>
    </w:rPr>
  </w:style>
  <w:style w:type="character" w:customStyle="1" w:styleId="SubttuloChar">
    <w:name w:val="Subtítulo Char"/>
    <w:basedOn w:val="Fontepargpadro"/>
    <w:link w:val="Subttulo"/>
    <w:uiPriority w:val="11"/>
    <w:rsid w:val="007756A1"/>
    <w:rPr>
      <w:rFonts w:ascii="Cambria" w:eastAsia="Cambria" w:hAnsi="Cambria" w:cs="Cambria"/>
      <w:i/>
      <w:color w:val="4F81BD"/>
      <w:sz w:val="24"/>
      <w:szCs w:val="24"/>
    </w:rPr>
  </w:style>
  <w:style w:type="character" w:styleId="Forte">
    <w:name w:val="Strong"/>
    <w:uiPriority w:val="22"/>
    <w:qFormat/>
    <w:rsid w:val="007756A1"/>
    <w:rPr>
      <w:b/>
      <w:bCs/>
    </w:rPr>
  </w:style>
  <w:style w:type="character" w:styleId="nfase">
    <w:name w:val="Emphasis"/>
    <w:qFormat/>
    <w:rsid w:val="007756A1"/>
    <w:rPr>
      <w:i/>
      <w:iCs/>
    </w:rPr>
  </w:style>
  <w:style w:type="paragraph" w:styleId="Citao">
    <w:name w:val="Quote"/>
    <w:basedOn w:val="Normal"/>
    <w:next w:val="Normal"/>
    <w:link w:val="CitaoChar"/>
    <w:uiPriority w:val="29"/>
    <w:qFormat/>
    <w:rsid w:val="007756A1"/>
    <w:rPr>
      <w:i/>
      <w:iCs/>
      <w:color w:val="000000"/>
    </w:rPr>
  </w:style>
  <w:style w:type="character" w:customStyle="1" w:styleId="CitaoChar">
    <w:name w:val="Citação Char"/>
    <w:basedOn w:val="Fontepargpadro"/>
    <w:link w:val="Citao"/>
    <w:uiPriority w:val="29"/>
    <w:rsid w:val="007756A1"/>
    <w:rPr>
      <w:rFonts w:ascii="Arial" w:eastAsia="Calibri" w:hAnsi="Arial" w:cs="Arial"/>
      <w:i/>
      <w:iCs/>
      <w:color w:val="000000"/>
      <w:sz w:val="20"/>
      <w:szCs w:val="20"/>
    </w:rPr>
  </w:style>
  <w:style w:type="paragraph" w:styleId="CitaoIntensa">
    <w:name w:val="Intense Quote"/>
    <w:basedOn w:val="Normal"/>
    <w:next w:val="Normal"/>
    <w:link w:val="CitaoIntensaChar"/>
    <w:uiPriority w:val="30"/>
    <w:qFormat/>
    <w:rsid w:val="007756A1"/>
    <w:pPr>
      <w:pBdr>
        <w:bottom w:val="single" w:sz="4" w:space="4" w:color="4F81BD"/>
      </w:pBdr>
      <w:spacing w:before="200" w:after="280"/>
      <w:ind w:left="936" w:right="936"/>
    </w:pPr>
    <w:rPr>
      <w:b/>
      <w:bCs/>
      <w:i/>
      <w:iCs/>
      <w:color w:val="4F81BD"/>
    </w:rPr>
  </w:style>
  <w:style w:type="character" w:customStyle="1" w:styleId="CitaoIntensaChar">
    <w:name w:val="Citação Intensa Char"/>
    <w:basedOn w:val="Fontepargpadro"/>
    <w:link w:val="CitaoIntensa"/>
    <w:uiPriority w:val="30"/>
    <w:rsid w:val="007756A1"/>
    <w:rPr>
      <w:rFonts w:ascii="Arial" w:eastAsia="Calibri" w:hAnsi="Arial" w:cs="Arial"/>
      <w:b/>
      <w:bCs/>
      <w:i/>
      <w:iCs/>
      <w:color w:val="4F81BD"/>
      <w:sz w:val="20"/>
      <w:szCs w:val="20"/>
    </w:rPr>
  </w:style>
  <w:style w:type="character" w:styleId="nfaseSutil">
    <w:name w:val="Subtle Emphasis"/>
    <w:uiPriority w:val="19"/>
    <w:qFormat/>
    <w:rsid w:val="007756A1"/>
    <w:rPr>
      <w:i/>
      <w:iCs/>
      <w:color w:val="808080"/>
    </w:rPr>
  </w:style>
  <w:style w:type="character" w:styleId="nfaseIntensa">
    <w:name w:val="Intense Emphasis"/>
    <w:uiPriority w:val="21"/>
    <w:qFormat/>
    <w:rsid w:val="007756A1"/>
    <w:rPr>
      <w:b/>
      <w:bCs/>
      <w:i/>
      <w:iCs/>
      <w:color w:val="4F81BD"/>
    </w:rPr>
  </w:style>
  <w:style w:type="character" w:styleId="RefernciaSutil">
    <w:name w:val="Subtle Reference"/>
    <w:uiPriority w:val="31"/>
    <w:qFormat/>
    <w:rsid w:val="007756A1"/>
    <w:rPr>
      <w:smallCaps/>
      <w:color w:val="C0504D"/>
      <w:u w:val="single"/>
    </w:rPr>
  </w:style>
  <w:style w:type="character" w:styleId="RefernciaIntensa">
    <w:name w:val="Intense Reference"/>
    <w:uiPriority w:val="32"/>
    <w:qFormat/>
    <w:rsid w:val="007756A1"/>
    <w:rPr>
      <w:b/>
      <w:bCs/>
      <w:smallCaps/>
      <w:color w:val="C0504D"/>
      <w:spacing w:val="5"/>
      <w:u w:val="single"/>
    </w:rPr>
  </w:style>
  <w:style w:type="character" w:styleId="TtulodoLivro">
    <w:name w:val="Book Title"/>
    <w:uiPriority w:val="33"/>
    <w:qFormat/>
    <w:rsid w:val="007756A1"/>
    <w:rPr>
      <w:b/>
      <w:bCs/>
      <w:smallCaps/>
      <w:spacing w:val="5"/>
    </w:rPr>
  </w:style>
  <w:style w:type="paragraph" w:customStyle="1" w:styleId="MMTitle">
    <w:name w:val="MM Title"/>
    <w:basedOn w:val="Ttulo"/>
    <w:link w:val="MMTitleChar"/>
    <w:rsid w:val="007756A1"/>
  </w:style>
  <w:style w:type="character" w:customStyle="1" w:styleId="MMTitleChar">
    <w:name w:val="MM Title Char"/>
    <w:link w:val="MMTitle"/>
    <w:rsid w:val="007756A1"/>
    <w:rPr>
      <w:rFonts w:ascii="Cambria" w:eastAsia="Times New Roman" w:hAnsi="Cambria" w:cs="Times New Roman"/>
      <w:color w:val="17365D"/>
      <w:spacing w:val="5"/>
      <w:kern w:val="28"/>
      <w:sz w:val="52"/>
      <w:szCs w:val="52"/>
    </w:rPr>
  </w:style>
  <w:style w:type="paragraph" w:customStyle="1" w:styleId="MMEmpty">
    <w:name w:val="MM Empty"/>
    <w:basedOn w:val="Normal"/>
    <w:link w:val="MMEmptyChar"/>
    <w:rsid w:val="007756A1"/>
  </w:style>
  <w:style w:type="character" w:customStyle="1" w:styleId="MMEmptyChar">
    <w:name w:val="MM Empty Char"/>
    <w:link w:val="MMEmpty"/>
    <w:rsid w:val="007756A1"/>
    <w:rPr>
      <w:rFonts w:ascii="Arial" w:eastAsia="Calibri" w:hAnsi="Arial" w:cs="Arial"/>
      <w:sz w:val="20"/>
      <w:szCs w:val="20"/>
    </w:rPr>
  </w:style>
  <w:style w:type="paragraph" w:styleId="Sumrio1">
    <w:name w:val="toc 1"/>
    <w:basedOn w:val="Normal"/>
    <w:next w:val="Normal"/>
    <w:autoRedefine/>
    <w:uiPriority w:val="39"/>
    <w:unhideWhenUsed/>
    <w:rsid w:val="007756A1"/>
    <w:pPr>
      <w:tabs>
        <w:tab w:val="right" w:leader="dot" w:pos="9055"/>
      </w:tabs>
      <w:spacing w:before="120" w:after="120"/>
    </w:pPr>
    <w:rPr>
      <w:b/>
      <w:bCs/>
      <w:caps/>
    </w:rPr>
  </w:style>
  <w:style w:type="paragraph" w:styleId="Sumrio2">
    <w:name w:val="toc 2"/>
    <w:basedOn w:val="Normal"/>
    <w:next w:val="Normal"/>
    <w:autoRedefine/>
    <w:uiPriority w:val="39"/>
    <w:unhideWhenUsed/>
    <w:rsid w:val="007756A1"/>
    <w:pPr>
      <w:spacing w:after="0"/>
      <w:ind w:left="200"/>
      <w:jc w:val="left"/>
    </w:pPr>
    <w:rPr>
      <w:rFonts w:ascii="Cambria" w:hAnsi="Cambria"/>
      <w:smallCaps/>
    </w:rPr>
  </w:style>
  <w:style w:type="paragraph" w:styleId="Sumrio3">
    <w:name w:val="toc 3"/>
    <w:basedOn w:val="Normal"/>
    <w:next w:val="Normal"/>
    <w:autoRedefine/>
    <w:uiPriority w:val="39"/>
    <w:unhideWhenUsed/>
    <w:rsid w:val="007756A1"/>
    <w:pPr>
      <w:spacing w:after="0"/>
      <w:ind w:left="400"/>
      <w:jc w:val="left"/>
    </w:pPr>
    <w:rPr>
      <w:rFonts w:ascii="Cambria" w:hAnsi="Cambria"/>
      <w:i/>
      <w:iCs/>
    </w:rPr>
  </w:style>
  <w:style w:type="paragraph" w:styleId="Sumrio4">
    <w:name w:val="toc 4"/>
    <w:basedOn w:val="Normal"/>
    <w:next w:val="Normal"/>
    <w:autoRedefine/>
    <w:uiPriority w:val="39"/>
    <w:unhideWhenUsed/>
    <w:rsid w:val="007756A1"/>
    <w:pPr>
      <w:tabs>
        <w:tab w:val="right" w:leader="dot" w:pos="9055"/>
      </w:tabs>
      <w:spacing w:after="0"/>
      <w:ind w:left="600"/>
      <w:jc w:val="left"/>
    </w:pPr>
    <w:rPr>
      <w:rFonts w:ascii="Cambria" w:hAnsi="Cambria"/>
      <w:sz w:val="18"/>
      <w:szCs w:val="18"/>
    </w:rPr>
  </w:style>
  <w:style w:type="paragraph" w:styleId="Corpodetexto">
    <w:name w:val="Body Text"/>
    <w:basedOn w:val="Normal"/>
    <w:link w:val="CorpodetextoChar"/>
    <w:rsid w:val="007756A1"/>
    <w:pPr>
      <w:spacing w:after="0" w:line="360" w:lineRule="auto"/>
    </w:pPr>
    <w:rPr>
      <w:rFonts w:eastAsia="Times New Roman" w:cs="Times New Roman"/>
      <w:szCs w:val="24"/>
      <w:lang w:eastAsia="pt-BR"/>
    </w:rPr>
  </w:style>
  <w:style w:type="character" w:customStyle="1" w:styleId="CorpodetextoChar">
    <w:name w:val="Corpo de texto Char"/>
    <w:basedOn w:val="Fontepargpadro"/>
    <w:link w:val="Corpodetexto"/>
    <w:rsid w:val="007756A1"/>
    <w:rPr>
      <w:rFonts w:ascii="Arial" w:eastAsia="Times New Roman" w:hAnsi="Arial" w:cs="Times New Roman"/>
      <w:sz w:val="20"/>
      <w:szCs w:val="24"/>
      <w:lang w:eastAsia="pt-BR"/>
    </w:rPr>
  </w:style>
  <w:style w:type="character" w:customStyle="1" w:styleId="Fontepargpadro1">
    <w:name w:val="Fonte parág. padrão1"/>
    <w:rsid w:val="007756A1"/>
  </w:style>
  <w:style w:type="character" w:customStyle="1" w:styleId="st">
    <w:name w:val="st"/>
    <w:basedOn w:val="Fontepargpadro"/>
    <w:rsid w:val="007756A1"/>
  </w:style>
  <w:style w:type="paragraph" w:styleId="NormalWeb">
    <w:name w:val="Normal (Web)"/>
    <w:basedOn w:val="Standard"/>
    <w:uiPriority w:val="99"/>
    <w:rsid w:val="007756A1"/>
    <w:pPr>
      <w:spacing w:before="280" w:after="280"/>
    </w:pPr>
    <w:rPr>
      <w:lang w:val="pt-BR"/>
    </w:rPr>
  </w:style>
  <w:style w:type="paragraph" w:styleId="ndicedeilustraes">
    <w:name w:val="table of figures"/>
    <w:basedOn w:val="MMMapGraphic"/>
    <w:next w:val="MMMapGraphic"/>
    <w:autoRedefine/>
    <w:uiPriority w:val="99"/>
    <w:unhideWhenUsed/>
    <w:qFormat/>
    <w:rsid w:val="007756A1"/>
  </w:style>
  <w:style w:type="character" w:customStyle="1" w:styleId="apple-style-span">
    <w:name w:val="apple-style-span"/>
    <w:rsid w:val="007756A1"/>
  </w:style>
  <w:style w:type="paragraph" w:customStyle="1" w:styleId="tilebody">
    <w:name w:val="tilebody"/>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description">
    <w:name w:val="description"/>
    <w:basedOn w:val="Fontepargpadro"/>
    <w:rsid w:val="007756A1"/>
  </w:style>
  <w:style w:type="character" w:customStyle="1" w:styleId="contenttype-document">
    <w:name w:val="contenttype-document"/>
    <w:basedOn w:val="Fontepargpadro"/>
    <w:rsid w:val="007756A1"/>
  </w:style>
  <w:style w:type="paragraph" w:styleId="Sumrio5">
    <w:name w:val="toc 5"/>
    <w:basedOn w:val="Normal"/>
    <w:next w:val="Normal"/>
    <w:autoRedefine/>
    <w:uiPriority w:val="39"/>
    <w:unhideWhenUsed/>
    <w:rsid w:val="007756A1"/>
    <w:pPr>
      <w:spacing w:after="0"/>
      <w:ind w:left="800"/>
      <w:jc w:val="left"/>
    </w:pPr>
    <w:rPr>
      <w:rFonts w:ascii="Cambria" w:hAnsi="Cambria"/>
      <w:sz w:val="18"/>
      <w:szCs w:val="18"/>
    </w:rPr>
  </w:style>
  <w:style w:type="character" w:customStyle="1" w:styleId="Caracteresdenotaderodap">
    <w:name w:val="Caracteres de nota de rodapé"/>
    <w:rsid w:val="007756A1"/>
    <w:rPr>
      <w:vertAlign w:val="superscript"/>
    </w:rPr>
  </w:style>
  <w:style w:type="paragraph" w:customStyle="1" w:styleId="Footnote">
    <w:name w:val="Footnote"/>
    <w:basedOn w:val="Standard"/>
    <w:rsid w:val="007756A1"/>
    <w:pPr>
      <w:spacing w:after="120" w:line="360" w:lineRule="auto"/>
    </w:pPr>
    <w:rPr>
      <w:rFonts w:ascii="AGaramond" w:hAnsi="AGaramond"/>
      <w:lang w:val="pt-BR"/>
    </w:rPr>
  </w:style>
  <w:style w:type="paragraph" w:customStyle="1" w:styleId="Textbody">
    <w:name w:val="Text body"/>
    <w:basedOn w:val="Standard"/>
    <w:rsid w:val="007756A1"/>
    <w:rPr>
      <w:sz w:val="22"/>
    </w:rPr>
  </w:style>
  <w:style w:type="paragraph" w:customStyle="1" w:styleId="normalrecuado">
    <w:name w:val="normal recuado"/>
    <w:basedOn w:val="Standard"/>
    <w:rsid w:val="007756A1"/>
    <w:pPr>
      <w:spacing w:after="120"/>
      <w:ind w:left="369" w:hanging="360"/>
    </w:pPr>
    <w:rPr>
      <w:rFonts w:cs="Arial"/>
      <w:lang w:val="pt-BR"/>
    </w:rPr>
  </w:style>
  <w:style w:type="paragraph" w:customStyle="1" w:styleId="Titulo2doc">
    <w:name w:val="Titulo2 doc"/>
    <w:basedOn w:val="Standard"/>
    <w:rsid w:val="007756A1"/>
    <w:pPr>
      <w:widowControl w:val="0"/>
      <w:ind w:left="454" w:hanging="454"/>
    </w:pPr>
    <w:rPr>
      <w:rFonts w:ascii="Arial" w:eastAsia="Arial Unicode MS" w:hAnsi="Arial" w:cs="Arial"/>
      <w:b/>
      <w:color w:val="365F91"/>
      <w:sz w:val="22"/>
      <w:szCs w:val="22"/>
      <w:lang w:val="pt-BR"/>
    </w:rPr>
  </w:style>
  <w:style w:type="paragraph" w:customStyle="1" w:styleId="Footer1">
    <w:name w:val="Footer1"/>
    <w:basedOn w:val="Standard"/>
    <w:rsid w:val="007756A1"/>
  </w:style>
  <w:style w:type="paragraph" w:customStyle="1" w:styleId="Textodecomentrio2">
    <w:name w:val="Texto de comentário2"/>
    <w:basedOn w:val="Standard"/>
    <w:rsid w:val="007756A1"/>
  </w:style>
  <w:style w:type="paragraph" w:customStyle="1" w:styleId="Standarduser">
    <w:name w:val="Standard (user)"/>
    <w:rsid w:val="007756A1"/>
    <w:pPr>
      <w:suppressAutoHyphens/>
      <w:spacing w:after="200" w:line="276" w:lineRule="auto"/>
      <w:jc w:val="both"/>
      <w:textAlignment w:val="baseline"/>
    </w:pPr>
    <w:rPr>
      <w:rFonts w:ascii="Times New Roman" w:eastAsia="Arial" w:hAnsi="Times New Roman" w:cs="Calibri"/>
      <w:kern w:val="1"/>
      <w:sz w:val="20"/>
      <w:szCs w:val="20"/>
      <w:lang w:val="en-US" w:eastAsia="ar-SA"/>
    </w:rPr>
  </w:style>
  <w:style w:type="paragraph" w:customStyle="1" w:styleId="TextoSemRecou">
    <w:name w:val="TextoSemRecou"/>
    <w:basedOn w:val="Standard"/>
    <w:rsid w:val="007756A1"/>
    <w:pPr>
      <w:widowControl w:val="0"/>
      <w:spacing w:before="120" w:line="240" w:lineRule="atLeast"/>
    </w:pPr>
    <w:rPr>
      <w:rFonts w:ascii="Arial" w:eastAsia="Lucida Sans Unicode" w:hAnsi="Arial"/>
      <w:lang w:val="pt-BR"/>
    </w:rPr>
  </w:style>
  <w:style w:type="character" w:customStyle="1" w:styleId="apple-converted-space">
    <w:name w:val="apple-converted-space"/>
    <w:basedOn w:val="Fontepargpadro"/>
    <w:rsid w:val="007756A1"/>
  </w:style>
  <w:style w:type="character" w:customStyle="1" w:styleId="AssuntodocomentrioChar">
    <w:name w:val="Assunto do comentário Char"/>
    <w:link w:val="Assuntodocomentrio"/>
    <w:uiPriority w:val="99"/>
    <w:semiHidden/>
    <w:rsid w:val="007756A1"/>
    <w:rPr>
      <w:rFonts w:ascii="Arial" w:eastAsia="Calibri" w:hAnsi="Arial" w:cs="Arial"/>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756A1"/>
    <w:pPr>
      <w:spacing w:line="240" w:lineRule="auto"/>
      <w:jc w:val="both"/>
    </w:pPr>
    <w:rPr>
      <w:rFonts w:ascii="Arial" w:eastAsia="Calibri" w:hAnsi="Arial" w:cs="Arial"/>
      <w:b/>
      <w:bCs/>
    </w:rPr>
  </w:style>
  <w:style w:type="character" w:customStyle="1" w:styleId="AssuntodocomentrioChar1">
    <w:name w:val="Assunto do comentário Char1"/>
    <w:basedOn w:val="TextodecomentrioChar"/>
    <w:uiPriority w:val="99"/>
    <w:semiHidden/>
    <w:rsid w:val="007756A1"/>
    <w:rPr>
      <w:rFonts w:ascii="Calibri" w:eastAsia="Times New Roman" w:hAnsi="Calibri" w:cs="Calibri"/>
      <w:b/>
      <w:bCs/>
      <w:sz w:val="20"/>
      <w:szCs w:val="20"/>
      <w:lang w:eastAsia="pt-BR"/>
    </w:rPr>
  </w:style>
  <w:style w:type="paragraph" w:styleId="CabealhodoSumrio">
    <w:name w:val="TOC Heading"/>
    <w:basedOn w:val="Ttulo1"/>
    <w:next w:val="Normal"/>
    <w:uiPriority w:val="39"/>
    <w:unhideWhenUsed/>
    <w:qFormat/>
    <w:rsid w:val="007756A1"/>
    <w:pPr>
      <w:spacing w:before="480" w:line="276" w:lineRule="auto"/>
      <w:jc w:val="left"/>
      <w:outlineLvl w:val="9"/>
    </w:pPr>
    <w:rPr>
      <w:color w:val="365F91"/>
      <w:sz w:val="28"/>
      <w:szCs w:val="28"/>
      <w:lang w:eastAsia="pt-BR"/>
    </w:rPr>
  </w:style>
  <w:style w:type="paragraph" w:styleId="Sumrio6">
    <w:name w:val="toc 6"/>
    <w:basedOn w:val="Normal"/>
    <w:next w:val="Normal"/>
    <w:autoRedefine/>
    <w:uiPriority w:val="39"/>
    <w:unhideWhenUsed/>
    <w:rsid w:val="007756A1"/>
    <w:pPr>
      <w:spacing w:after="0"/>
      <w:ind w:left="1000"/>
      <w:jc w:val="left"/>
    </w:pPr>
    <w:rPr>
      <w:rFonts w:ascii="Cambria" w:hAnsi="Cambria"/>
      <w:sz w:val="18"/>
      <w:szCs w:val="18"/>
    </w:rPr>
  </w:style>
  <w:style w:type="paragraph" w:styleId="Sumrio7">
    <w:name w:val="toc 7"/>
    <w:basedOn w:val="Normal"/>
    <w:next w:val="Normal"/>
    <w:autoRedefine/>
    <w:uiPriority w:val="39"/>
    <w:unhideWhenUsed/>
    <w:rsid w:val="007756A1"/>
    <w:pPr>
      <w:spacing w:after="0"/>
      <w:ind w:left="1200"/>
      <w:jc w:val="left"/>
    </w:pPr>
    <w:rPr>
      <w:rFonts w:ascii="Cambria" w:hAnsi="Cambria"/>
      <w:sz w:val="18"/>
      <w:szCs w:val="18"/>
    </w:rPr>
  </w:style>
  <w:style w:type="paragraph" w:styleId="Sumrio8">
    <w:name w:val="toc 8"/>
    <w:basedOn w:val="Normal"/>
    <w:next w:val="Normal"/>
    <w:autoRedefine/>
    <w:uiPriority w:val="39"/>
    <w:unhideWhenUsed/>
    <w:rsid w:val="007756A1"/>
    <w:pPr>
      <w:spacing w:after="0"/>
      <w:ind w:left="1400"/>
      <w:jc w:val="left"/>
    </w:pPr>
    <w:rPr>
      <w:rFonts w:ascii="Cambria" w:hAnsi="Cambria"/>
      <w:sz w:val="18"/>
      <w:szCs w:val="18"/>
    </w:rPr>
  </w:style>
  <w:style w:type="paragraph" w:styleId="Sumrio9">
    <w:name w:val="toc 9"/>
    <w:basedOn w:val="Normal"/>
    <w:next w:val="Normal"/>
    <w:autoRedefine/>
    <w:uiPriority w:val="39"/>
    <w:unhideWhenUsed/>
    <w:rsid w:val="007756A1"/>
    <w:pPr>
      <w:spacing w:after="0"/>
      <w:ind w:left="1600"/>
      <w:jc w:val="left"/>
    </w:pPr>
    <w:rPr>
      <w:rFonts w:ascii="Cambria" w:hAnsi="Cambria"/>
      <w:sz w:val="18"/>
      <w:szCs w:val="18"/>
    </w:rPr>
  </w:style>
  <w:style w:type="paragraph" w:styleId="Reviso">
    <w:name w:val="Revision"/>
    <w:hidden/>
    <w:uiPriority w:val="99"/>
    <w:semiHidden/>
    <w:rsid w:val="007756A1"/>
    <w:pPr>
      <w:spacing w:after="200" w:line="276" w:lineRule="auto"/>
      <w:jc w:val="both"/>
    </w:pPr>
    <w:rPr>
      <w:rFonts w:ascii="Arial" w:eastAsia="Calibri" w:hAnsi="Arial" w:cs="Arial"/>
      <w:sz w:val="20"/>
      <w:szCs w:val="20"/>
    </w:rPr>
  </w:style>
  <w:style w:type="table" w:styleId="Tabelacomgrade">
    <w:name w:val="Table Grid"/>
    <w:basedOn w:val="Tabelanormal"/>
    <w:uiPriority w:val="39"/>
    <w:rsid w:val="007756A1"/>
    <w:pPr>
      <w:spacing w:after="0" w:line="240" w:lineRule="auto"/>
    </w:pPr>
    <w:rPr>
      <w:rFonts w:ascii="Arial" w:eastAsia="Cambria" w:hAnsi="Arial" w:cs="Arial"/>
      <w:lang w:val="en-US"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
    <w:name w:val="Grid Table 1 Light"/>
    <w:basedOn w:val="Tabelanormal"/>
    <w:uiPriority w:val="46"/>
    <w:rsid w:val="007756A1"/>
    <w:pPr>
      <w:spacing w:after="0" w:line="240" w:lineRule="auto"/>
    </w:pPr>
    <w:rPr>
      <w:rFonts w:ascii="Arial" w:eastAsia="Arial" w:hAnsi="Arial" w:cs="Arial"/>
      <w:sz w:val="20"/>
      <w:szCs w:val="20"/>
      <w:lang w:eastAsia="pt-B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7756A1"/>
    <w:pPr>
      <w:spacing w:after="0" w:line="240" w:lineRule="auto"/>
    </w:pPr>
    <w:rPr>
      <w:rFonts w:ascii="Arial" w:eastAsia="Arial" w:hAnsi="Arial" w:cs="Arial"/>
      <w:sz w:val="20"/>
      <w:szCs w:val="20"/>
      <w:lang w:eastAsia="pt-BR"/>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character" w:customStyle="1" w:styleId="ts-alignment-element">
    <w:name w:val="ts-alignment-element"/>
    <w:basedOn w:val="Fontepargpadro"/>
    <w:rsid w:val="007756A1"/>
  </w:style>
  <w:style w:type="character" w:customStyle="1" w:styleId="ts-alignment-element-highlighted">
    <w:name w:val="ts-alignment-element-highlighted"/>
    <w:basedOn w:val="Fontepargpadro"/>
    <w:rsid w:val="007756A1"/>
  </w:style>
  <w:style w:type="paragraph" w:customStyle="1" w:styleId="MainText">
    <w:name w:val="MainText"/>
    <w:basedOn w:val="Normal"/>
    <w:link w:val="MainTextChar"/>
    <w:rsid w:val="007756A1"/>
    <w:pPr>
      <w:spacing w:after="120" w:line="269" w:lineRule="auto"/>
      <w:jc w:val="left"/>
    </w:pPr>
    <w:rPr>
      <w:rFonts w:eastAsia="Times New Roman"/>
      <w:szCs w:val="22"/>
      <w:lang w:val="en-GB" w:eastAsia="zh-CN"/>
    </w:rPr>
  </w:style>
  <w:style w:type="character" w:customStyle="1" w:styleId="MainTextChar">
    <w:name w:val="MainText Char"/>
    <w:link w:val="MainText"/>
    <w:rsid w:val="007756A1"/>
    <w:rPr>
      <w:rFonts w:ascii="Arial" w:eastAsia="Times New Roman" w:hAnsi="Arial" w:cs="Arial"/>
      <w:sz w:val="20"/>
      <w:lang w:val="en-GB" w:eastAsia="zh-CN"/>
    </w:rPr>
  </w:style>
  <w:style w:type="character" w:customStyle="1" w:styleId="UnresolvedMention1">
    <w:name w:val="Unresolved Mention1"/>
    <w:uiPriority w:val="99"/>
    <w:semiHidden/>
    <w:unhideWhenUsed/>
    <w:rsid w:val="007756A1"/>
    <w:rPr>
      <w:color w:val="605E5C"/>
      <w:shd w:val="clear" w:color="auto" w:fill="E1DFDD"/>
    </w:rPr>
  </w:style>
  <w:style w:type="paragraph" w:customStyle="1" w:styleId="msonormal0">
    <w:name w:val="msonorma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spinner-label">
    <w:name w:val="ms-spinner-labe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textfield">
    <w:name w:val="ms-textfield"/>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grid-row">
    <w:name w:val="ms-grid-row"/>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upp-scrollable-content">
    <w:name w:val="ts-upp-scrollable-conte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upp-logo">
    <w:name w:val="ts-upp-logo"/>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upp-accept-button-container">
    <w:name w:val="ts-upp-accept-button-container"/>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upp-accept-button">
    <w:name w:val="ts-upp-accept-button"/>
    <w:basedOn w:val="Normal"/>
    <w:rsid w:val="007756A1"/>
    <w:pPr>
      <w:spacing w:before="300" w:after="100" w:afterAutospacing="1" w:line="240" w:lineRule="auto"/>
      <w:jc w:val="left"/>
    </w:pPr>
    <w:rPr>
      <w:rFonts w:ascii="Times New Roman" w:eastAsia="Times New Roman" w:hAnsi="Times New Roman" w:cs="Times New Roman"/>
      <w:sz w:val="21"/>
      <w:szCs w:val="21"/>
      <w:lang w:val="en-US"/>
    </w:rPr>
  </w:style>
  <w:style w:type="paragraph" w:customStyle="1" w:styleId="ts-upp-privacy-link-bar">
    <w:name w:val="ts-upp-privacy-link-bar"/>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upp-privacy-link">
    <w:name w:val="ts-upp-privacy-link"/>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u w:val="single"/>
      <w:lang w:val="en-US"/>
    </w:rPr>
  </w:style>
  <w:style w:type="paragraph" w:customStyle="1" w:styleId="ts-upp-privacy-link-rtl">
    <w:name w:val="ts-upp-privacy-link-rtl"/>
    <w:basedOn w:val="Normal"/>
    <w:rsid w:val="007756A1"/>
    <w:pPr>
      <w:spacing w:before="100" w:beforeAutospacing="1" w:after="100" w:afterAutospacing="1" w:line="240" w:lineRule="auto"/>
      <w:jc w:val="right"/>
    </w:pPr>
    <w:rPr>
      <w:rFonts w:ascii="Times New Roman" w:eastAsia="Times New Roman" w:hAnsi="Times New Roman" w:cs="Times New Roman"/>
      <w:sz w:val="24"/>
      <w:szCs w:val="24"/>
      <w:u w:val="single"/>
      <w:lang w:val="en-US"/>
    </w:rPr>
  </w:style>
  <w:style w:type="paragraph" w:customStyle="1" w:styleId="ts-semantic-menu-container">
    <w:name w:val="ts-semantic-menu-container"/>
    <w:basedOn w:val="Normal"/>
    <w:rsid w:val="007756A1"/>
    <w:pPr>
      <w:spacing w:before="100" w:beforeAutospacing="1" w:after="100" w:afterAutospacing="1" w:line="240" w:lineRule="auto"/>
      <w:ind w:left="-75"/>
      <w:jc w:val="left"/>
    </w:pPr>
    <w:rPr>
      <w:rFonts w:ascii="Times New Roman" w:eastAsia="Times New Roman" w:hAnsi="Times New Roman" w:cs="Times New Roman"/>
      <w:sz w:val="24"/>
      <w:szCs w:val="24"/>
      <w:lang w:val="en-US"/>
    </w:rPr>
  </w:style>
  <w:style w:type="paragraph" w:customStyle="1" w:styleId="ts-translation-completion">
    <w:name w:val="ts-translation-completion"/>
    <w:basedOn w:val="Normal"/>
    <w:rsid w:val="007756A1"/>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ts-translation-partial-failure">
    <w:name w:val="ts-translation-partial-failure"/>
    <w:basedOn w:val="Normal"/>
    <w:rsid w:val="007756A1"/>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ts-document-cancel-button">
    <w:name w:val="ts-document-cancel-button"/>
    <w:basedOn w:val="Normal"/>
    <w:rsid w:val="007756A1"/>
    <w:pPr>
      <w:shd w:val="clear" w:color="auto" w:fill="F5F5F5"/>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document-ok-button">
    <w:name w:val="ts-document-ok-button"/>
    <w:basedOn w:val="Normal"/>
    <w:rsid w:val="007756A1"/>
    <w:pPr>
      <w:shd w:val="clear" w:color="auto" w:fill="F5F5F5"/>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ivot-container">
    <w:name w:val="ts-pivot-container"/>
    <w:basedOn w:val="Normal"/>
    <w:rsid w:val="007756A1"/>
    <w:pPr>
      <w:spacing w:before="600" w:after="100" w:afterAutospacing="1" w:line="240" w:lineRule="auto"/>
      <w:jc w:val="left"/>
    </w:pPr>
    <w:rPr>
      <w:rFonts w:ascii="Times New Roman" w:eastAsia="Times New Roman" w:hAnsi="Times New Roman" w:cs="Times New Roman"/>
      <w:sz w:val="24"/>
      <w:szCs w:val="24"/>
      <w:lang w:val="en-US"/>
    </w:rPr>
  </w:style>
  <w:style w:type="paragraph" w:customStyle="1" w:styleId="ts-suggestion-link">
    <w:name w:val="ts-suggestion-link"/>
    <w:basedOn w:val="Normal"/>
    <w:rsid w:val="007756A1"/>
    <w:pPr>
      <w:spacing w:before="100" w:beforeAutospacing="1" w:after="100" w:afterAutospacing="1" w:line="240" w:lineRule="auto"/>
      <w:jc w:val="left"/>
    </w:pPr>
    <w:rPr>
      <w:rFonts w:ascii="Times New Roman" w:eastAsia="Times New Roman" w:hAnsi="Times New Roman" w:cs="Times New Roman"/>
      <w:i/>
      <w:iCs/>
      <w:sz w:val="26"/>
      <w:szCs w:val="26"/>
      <w:u w:val="single"/>
      <w:lang w:val="en-US"/>
    </w:rPr>
  </w:style>
  <w:style w:type="paragraph" w:customStyle="1" w:styleId="ts-alignment-view">
    <w:name w:val="ts-alignment-view"/>
    <w:basedOn w:val="Normal"/>
    <w:rsid w:val="007756A1"/>
    <w:pPr>
      <w:spacing w:before="100" w:beforeAutospacing="1" w:after="100" w:afterAutospacing="1" w:line="240" w:lineRule="auto"/>
      <w:jc w:val="left"/>
    </w:pPr>
    <w:rPr>
      <w:rFonts w:ascii="Times New Roman" w:eastAsia="Times New Roman" w:hAnsi="Times New Roman" w:cs="Times New Roman"/>
      <w:sz w:val="21"/>
      <w:szCs w:val="21"/>
      <w:lang w:val="en-US"/>
    </w:rPr>
  </w:style>
  <w:style w:type="paragraph" w:customStyle="1" w:styleId="ts-alignment-view-src">
    <w:name w:val="ts-alignment-view-src"/>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ignment-view-tgt">
    <w:name w:val="ts-alignment-view-tgt"/>
    <w:basedOn w:val="Normal"/>
    <w:rsid w:val="007756A1"/>
    <w:pPr>
      <w:shd w:val="clear" w:color="auto" w:fill="EFF6FF"/>
      <w:spacing w:before="100" w:beforeAutospacing="1" w:after="0" w:line="240" w:lineRule="auto"/>
      <w:jc w:val="left"/>
    </w:pPr>
    <w:rPr>
      <w:rFonts w:ascii="Times New Roman" w:eastAsia="Times New Roman" w:hAnsi="Times New Roman" w:cs="Times New Roman"/>
      <w:sz w:val="24"/>
      <w:szCs w:val="24"/>
      <w:lang w:val="en-US"/>
    </w:rPr>
  </w:style>
  <w:style w:type="paragraph" w:customStyle="1" w:styleId="ts-rtl-right-zero">
    <w:name w:val="ts-rtl-right-zero"/>
    <w:basedOn w:val="Normal"/>
    <w:rsid w:val="007756A1"/>
    <w:pPr>
      <w:bidi/>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ltr-left-zero">
    <w:name w:val="ts-ltr-left-zero"/>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collapsible-component-header">
    <w:name w:val="ts-collapsible-component-header"/>
    <w:basedOn w:val="Normal"/>
    <w:rsid w:val="007756A1"/>
    <w:pPr>
      <w:spacing w:before="100" w:beforeAutospacing="1" w:after="150" w:line="240" w:lineRule="auto"/>
      <w:jc w:val="left"/>
    </w:pPr>
    <w:rPr>
      <w:rFonts w:ascii="Times New Roman" w:eastAsia="Times New Roman" w:hAnsi="Times New Roman" w:cs="Times New Roman"/>
      <w:sz w:val="24"/>
      <w:szCs w:val="24"/>
      <w:lang w:val="en-US"/>
    </w:rPr>
  </w:style>
  <w:style w:type="paragraph" w:customStyle="1" w:styleId="ts-collapsible-component-title-term">
    <w:name w:val="ts-collapsible-component-title-term"/>
    <w:basedOn w:val="Normal"/>
    <w:rsid w:val="007756A1"/>
    <w:pPr>
      <w:spacing w:before="100" w:beforeAutospacing="1" w:after="100" w:afterAutospacing="1" w:line="240" w:lineRule="auto"/>
      <w:jc w:val="left"/>
    </w:pPr>
    <w:rPr>
      <w:rFonts w:ascii="Times New Roman" w:eastAsia="Times New Roman" w:hAnsi="Times New Roman" w:cs="Times New Roman"/>
      <w:b/>
      <w:bCs/>
      <w:sz w:val="24"/>
      <w:szCs w:val="24"/>
      <w:lang w:val="en-US"/>
    </w:rPr>
  </w:style>
  <w:style w:type="paragraph" w:customStyle="1" w:styleId="ts-margin-top-5px">
    <w:name w:val="ts-margin-top-5px"/>
    <w:basedOn w:val="Normal"/>
    <w:rsid w:val="007756A1"/>
    <w:pPr>
      <w:spacing w:before="75" w:after="100" w:afterAutospacing="1" w:line="240" w:lineRule="auto"/>
      <w:jc w:val="left"/>
    </w:pPr>
    <w:rPr>
      <w:rFonts w:ascii="Times New Roman" w:eastAsia="Times New Roman" w:hAnsi="Times New Roman" w:cs="Times New Roman"/>
      <w:sz w:val="24"/>
      <w:szCs w:val="24"/>
      <w:lang w:val="en-US"/>
    </w:rPr>
  </w:style>
  <w:style w:type="paragraph" w:customStyle="1" w:styleId="ts-margin-right-10px">
    <w:name w:val="ts-margin-right-10px"/>
    <w:basedOn w:val="Normal"/>
    <w:rsid w:val="007756A1"/>
    <w:pPr>
      <w:spacing w:before="100" w:beforeAutospacing="1" w:after="100" w:afterAutospacing="1" w:line="240" w:lineRule="auto"/>
      <w:ind w:right="150"/>
      <w:jc w:val="left"/>
    </w:pPr>
    <w:rPr>
      <w:rFonts w:ascii="Times New Roman" w:eastAsia="Times New Roman" w:hAnsi="Times New Roman" w:cs="Times New Roman"/>
      <w:sz w:val="24"/>
      <w:szCs w:val="24"/>
      <w:lang w:val="en-US"/>
    </w:rPr>
  </w:style>
  <w:style w:type="paragraph" w:customStyle="1" w:styleId="ts-control-button">
    <w:name w:val="ts-control-button"/>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alttranslation-control-padding">
    <w:name w:val="ts-alttranslation-control-padding"/>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ternate-translations">
    <w:name w:val="ts-alternate-translations"/>
    <w:basedOn w:val="Normal"/>
    <w:rsid w:val="007756A1"/>
    <w:pPr>
      <w:spacing w:after="100" w:afterAutospacing="1" w:line="240" w:lineRule="auto"/>
      <w:jc w:val="left"/>
    </w:pPr>
    <w:rPr>
      <w:rFonts w:ascii="Times New Roman" w:eastAsia="Times New Roman" w:hAnsi="Times New Roman" w:cs="Times New Roman"/>
      <w:sz w:val="24"/>
      <w:szCs w:val="24"/>
      <w:lang w:val="en-US"/>
    </w:rPr>
  </w:style>
  <w:style w:type="paragraph" w:customStyle="1" w:styleId="ts-alternate-translations-group">
    <w:name w:val="ts-alternate-translations-group"/>
    <w:basedOn w:val="Normal"/>
    <w:rsid w:val="007756A1"/>
    <w:pPr>
      <w:spacing w:before="100" w:beforeAutospacing="1" w:after="150" w:line="240" w:lineRule="auto"/>
      <w:jc w:val="left"/>
    </w:pPr>
    <w:rPr>
      <w:rFonts w:ascii="Times New Roman" w:eastAsia="Times New Roman" w:hAnsi="Times New Roman" w:cs="Times New Roman"/>
      <w:sz w:val="24"/>
      <w:szCs w:val="24"/>
      <w:lang w:val="en-US"/>
    </w:rPr>
  </w:style>
  <w:style w:type="paragraph" w:customStyle="1" w:styleId="ts-alternate-translations-pos">
    <w:name w:val="ts-alternate-translations-pos"/>
    <w:basedOn w:val="Normal"/>
    <w:rsid w:val="007756A1"/>
    <w:pPr>
      <w:spacing w:before="100" w:beforeAutospacing="1" w:after="100" w:afterAutospacing="1" w:line="240" w:lineRule="auto"/>
      <w:jc w:val="left"/>
    </w:pPr>
    <w:rPr>
      <w:rFonts w:ascii="Times New Roman" w:eastAsia="Times New Roman" w:hAnsi="Times New Roman" w:cs="Times New Roman"/>
      <w:lang w:val="en-US"/>
    </w:rPr>
  </w:style>
  <w:style w:type="paragraph" w:customStyle="1" w:styleId="ts-alternate-translations-list">
    <w:name w:val="ts-alternate-translations-list"/>
    <w:basedOn w:val="Normal"/>
    <w:rsid w:val="007756A1"/>
    <w:pPr>
      <w:spacing w:before="100" w:beforeAutospacing="1" w:after="100" w:afterAutospacing="1" w:line="240" w:lineRule="auto"/>
      <w:ind w:left="225"/>
      <w:jc w:val="left"/>
    </w:pPr>
    <w:rPr>
      <w:rFonts w:ascii="Times New Roman" w:eastAsia="Times New Roman" w:hAnsi="Times New Roman" w:cs="Times New Roman"/>
      <w:sz w:val="24"/>
      <w:szCs w:val="24"/>
      <w:lang w:val="en-US"/>
    </w:rPr>
  </w:style>
  <w:style w:type="paragraph" w:customStyle="1" w:styleId="ts-alttranslation-container">
    <w:name w:val="ts-alttranslation-container"/>
    <w:basedOn w:val="Normal"/>
    <w:rsid w:val="007756A1"/>
    <w:pPr>
      <w:pBdr>
        <w:bottom w:val="single" w:sz="6" w:space="0" w:color="BBBBBB"/>
      </w:pBdr>
      <w:spacing w:before="100" w:beforeAutospacing="1" w:after="75" w:line="240" w:lineRule="auto"/>
      <w:jc w:val="left"/>
    </w:pPr>
    <w:rPr>
      <w:rFonts w:ascii="Times New Roman" w:eastAsia="Times New Roman" w:hAnsi="Times New Roman" w:cs="Times New Roman"/>
      <w:sz w:val="24"/>
      <w:szCs w:val="24"/>
      <w:lang w:val="en-US"/>
    </w:rPr>
  </w:style>
  <w:style w:type="paragraph" w:customStyle="1" w:styleId="ts-alttranslation-content">
    <w:name w:val="ts-alttranslation-conte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ttranslation-example">
    <w:name w:val="ts-alttranslation-example"/>
    <w:basedOn w:val="Normal"/>
    <w:rsid w:val="007756A1"/>
    <w:pPr>
      <w:spacing w:before="100" w:beforeAutospacing="1" w:after="100" w:afterAutospacing="1" w:line="240" w:lineRule="auto"/>
      <w:ind w:left="225"/>
      <w:jc w:val="left"/>
    </w:pPr>
    <w:rPr>
      <w:rFonts w:ascii="Times New Roman" w:eastAsia="Times New Roman" w:hAnsi="Times New Roman" w:cs="Times New Roman"/>
      <w:sz w:val="24"/>
      <w:szCs w:val="24"/>
      <w:lang w:val="en-US"/>
    </w:rPr>
  </w:style>
  <w:style w:type="paragraph" w:customStyle="1" w:styleId="ts-alttranslation-example-term">
    <w:name w:val="ts-alttranslation-example-term"/>
    <w:basedOn w:val="Normal"/>
    <w:rsid w:val="007756A1"/>
    <w:pPr>
      <w:spacing w:before="100" w:beforeAutospacing="1" w:after="100" w:afterAutospacing="1" w:line="240" w:lineRule="auto"/>
      <w:jc w:val="left"/>
    </w:pPr>
    <w:rPr>
      <w:rFonts w:ascii="Times New Roman" w:eastAsia="Times New Roman" w:hAnsi="Times New Roman" w:cs="Times New Roman"/>
      <w:b/>
      <w:bCs/>
      <w:sz w:val="23"/>
      <w:szCs w:val="23"/>
      <w:lang w:val="en-US"/>
    </w:rPr>
  </w:style>
  <w:style w:type="paragraph" w:customStyle="1" w:styleId="ts-alttranslation-controls">
    <w:name w:val="ts-alttranslation-controls"/>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ttranslation-translation">
    <w:name w:val="ts-alttranslation-translation"/>
    <w:basedOn w:val="Normal"/>
    <w:rsid w:val="007756A1"/>
    <w:pPr>
      <w:spacing w:before="100" w:beforeAutospacing="1" w:after="100" w:afterAutospacing="1" w:line="240" w:lineRule="auto"/>
      <w:jc w:val="left"/>
    </w:pPr>
    <w:rPr>
      <w:rFonts w:ascii="Times New Roman" w:eastAsia="Times New Roman" w:hAnsi="Times New Roman" w:cs="Times New Roman"/>
      <w:b/>
      <w:bCs/>
      <w:lang w:val="en-US"/>
    </w:rPr>
  </w:style>
  <w:style w:type="paragraph" w:customStyle="1" w:styleId="ts-alttranslation-backtranslations">
    <w:name w:val="ts-alttranslation-backtranslations"/>
    <w:basedOn w:val="Normal"/>
    <w:rsid w:val="007756A1"/>
    <w:pPr>
      <w:spacing w:before="100" w:beforeAutospacing="1" w:after="100" w:afterAutospacing="1" w:line="240" w:lineRule="auto"/>
      <w:jc w:val="left"/>
    </w:pPr>
    <w:rPr>
      <w:rFonts w:ascii="Times New Roman" w:eastAsia="Times New Roman" w:hAnsi="Times New Roman" w:cs="Times New Roman"/>
      <w:sz w:val="21"/>
      <w:szCs w:val="21"/>
      <w:lang w:val="en-US"/>
    </w:rPr>
  </w:style>
  <w:style w:type="paragraph" w:customStyle="1" w:styleId="ts-translation-menu-icon">
    <w:name w:val="ts-translation-menu-icon"/>
    <w:basedOn w:val="Normal"/>
    <w:rsid w:val="007756A1"/>
    <w:pPr>
      <w:spacing w:before="100" w:beforeAutospacing="1" w:after="100" w:afterAutospacing="1" w:line="240" w:lineRule="auto"/>
      <w:ind w:left="75" w:right="75"/>
      <w:jc w:val="left"/>
    </w:pPr>
    <w:rPr>
      <w:rFonts w:ascii="Times New Roman" w:eastAsia="Times New Roman" w:hAnsi="Times New Roman" w:cs="Times New Roman"/>
      <w:sz w:val="15"/>
      <w:szCs w:val="15"/>
      <w:lang w:val="en-US"/>
    </w:rPr>
  </w:style>
  <w:style w:type="paragraph" w:customStyle="1" w:styleId="ts-textfield-container">
    <w:name w:val="ts-textfield-container"/>
    <w:basedOn w:val="Normal"/>
    <w:rsid w:val="007756A1"/>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peech-bar-volume">
    <w:name w:val="ts-speech-bar-volume"/>
    <w:basedOn w:val="Normal"/>
    <w:rsid w:val="007756A1"/>
    <w:pPr>
      <w:spacing w:before="100" w:beforeAutospacing="1" w:after="100" w:afterAutospacing="1" w:line="240" w:lineRule="auto"/>
      <w:ind w:left="75"/>
      <w:jc w:val="left"/>
    </w:pPr>
    <w:rPr>
      <w:rFonts w:ascii="Times New Roman" w:eastAsia="Times New Roman" w:hAnsi="Times New Roman" w:cs="Times New Roman"/>
      <w:sz w:val="24"/>
      <w:szCs w:val="24"/>
      <w:lang w:val="en-US"/>
    </w:rPr>
  </w:style>
  <w:style w:type="paragraph" w:customStyle="1" w:styleId="ts-speech-bar-pronunciation">
    <w:name w:val="ts-speech-bar-pronunciation"/>
    <w:basedOn w:val="Normal"/>
    <w:rsid w:val="007756A1"/>
    <w:pPr>
      <w:spacing w:before="100" w:beforeAutospacing="1" w:after="100" w:afterAutospacing="1" w:line="240" w:lineRule="auto"/>
      <w:ind w:left="150"/>
      <w:jc w:val="left"/>
      <w:textAlignment w:val="top"/>
    </w:pPr>
    <w:rPr>
      <w:rFonts w:ascii="Times New Roman" w:eastAsia="Times New Roman" w:hAnsi="Times New Roman" w:cs="Times New Roman"/>
      <w:sz w:val="24"/>
      <w:szCs w:val="24"/>
      <w:lang w:val="en-US"/>
    </w:rPr>
  </w:style>
  <w:style w:type="paragraph" w:customStyle="1" w:styleId="ts-speech-bar-copy">
    <w:name w:val="ts-speech-bar-copy"/>
    <w:basedOn w:val="Normal"/>
    <w:rsid w:val="007756A1"/>
    <w:pPr>
      <w:spacing w:before="100" w:beforeAutospacing="1" w:after="100" w:afterAutospacing="1" w:line="240" w:lineRule="auto"/>
      <w:ind w:left="150"/>
      <w:jc w:val="left"/>
    </w:pPr>
    <w:rPr>
      <w:rFonts w:ascii="Times New Roman" w:eastAsia="Times New Roman" w:hAnsi="Times New Roman" w:cs="Times New Roman"/>
      <w:sz w:val="24"/>
      <w:szCs w:val="24"/>
      <w:lang w:val="en-US"/>
    </w:rPr>
  </w:style>
  <w:style w:type="paragraph" w:customStyle="1" w:styleId="ts-pivot-lookup-component">
    <w:name w:val="ts-pivot-lookup-compone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ivot-document-component">
    <w:name w:val="ts-pivot-document-compone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ms-translator-logo">
    <w:name w:val="ts-ms-translator-logo"/>
    <w:basedOn w:val="Normal"/>
    <w:rsid w:val="007756A1"/>
    <w:pPr>
      <w:spacing w:before="75" w:after="100" w:afterAutospacing="1" w:line="240" w:lineRule="auto"/>
      <w:ind w:left="75"/>
      <w:jc w:val="left"/>
    </w:pPr>
    <w:rPr>
      <w:rFonts w:ascii="Times New Roman" w:eastAsia="Times New Roman" w:hAnsi="Times New Roman" w:cs="Times New Roman"/>
      <w:sz w:val="24"/>
      <w:szCs w:val="24"/>
      <w:lang w:val="en-US"/>
    </w:rPr>
  </w:style>
  <w:style w:type="paragraph" w:customStyle="1" w:styleId="ts-footer">
    <w:name w:val="ts-footer"/>
    <w:basedOn w:val="Normal"/>
    <w:rsid w:val="007756A1"/>
    <w:pPr>
      <w:shd w:val="clear" w:color="auto" w:fill="E6E6E6"/>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age-end-padding">
    <w:name w:val="ts-page-end-padding"/>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right-overlay">
    <w:name w:val="ts-right-overlay"/>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left-overlay">
    <w:name w:val="ts-left-overlay"/>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lookup-middle-container">
    <w:name w:val="ts-lookup-middle-container"/>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lookup-switcher">
    <w:name w:val="ts-lookup-switcher"/>
    <w:basedOn w:val="Normal"/>
    <w:rsid w:val="007756A1"/>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ts-lookup-spinner">
    <w:name w:val="ts-lookup-spinner"/>
    <w:basedOn w:val="Normal"/>
    <w:rsid w:val="007756A1"/>
    <w:pPr>
      <w:spacing w:before="75" w:after="100" w:afterAutospacing="1" w:line="240" w:lineRule="auto"/>
      <w:jc w:val="left"/>
    </w:pPr>
    <w:rPr>
      <w:rFonts w:ascii="Times New Roman" w:eastAsia="Times New Roman" w:hAnsi="Times New Roman" w:cs="Times New Roman"/>
      <w:sz w:val="24"/>
      <w:szCs w:val="24"/>
      <w:lang w:val="en-US"/>
    </w:rPr>
  </w:style>
  <w:style w:type="paragraph" w:customStyle="1" w:styleId="ts-microfeedback-inline-flex">
    <w:name w:val="ts-microfeedback-inline-flex"/>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document-grid-row">
    <w:name w:val="ts-document-grid-row"/>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hidden">
    <w:name w:val="ts-hidden"/>
    <w:basedOn w:val="Normal"/>
    <w:rsid w:val="007756A1"/>
    <w:pPr>
      <w:spacing w:before="100" w:beforeAutospacing="1" w:after="100" w:afterAutospacing="1" w:line="240" w:lineRule="auto"/>
      <w:jc w:val="left"/>
    </w:pPr>
    <w:rPr>
      <w:rFonts w:ascii="Times New Roman" w:eastAsia="Times New Roman" w:hAnsi="Times New Roman" w:cs="Times New Roman"/>
      <w:vanish/>
      <w:sz w:val="24"/>
      <w:szCs w:val="24"/>
      <w:lang w:val="en-US"/>
    </w:rPr>
  </w:style>
  <w:style w:type="paragraph" w:customStyle="1" w:styleId="ts-speechbar-dogfood">
    <w:name w:val="ts-speechbar-dogfood"/>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adding-right">
    <w:name w:val="ts-padding-righ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rtl-padding-right">
    <w:name w:val="ts-rtl-padding-righ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back-button">
    <w:name w:val="ts-back-button"/>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settings-text">
    <w:name w:val="ts-settings-text"/>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excluded">
    <w:name w:val="ts-excluded"/>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pinner">
    <w:name w:val="ts-spinner"/>
    <w:basedOn w:val="Normal"/>
    <w:rsid w:val="007756A1"/>
    <w:pPr>
      <w:pBdr>
        <w:top w:val="single" w:sz="12" w:space="0" w:color="3498DB"/>
        <w:left w:val="single" w:sz="12" w:space="0" w:color="C7E0F4"/>
        <w:bottom w:val="single" w:sz="12" w:space="0" w:color="C7E0F4"/>
        <w:right w:val="single" w:sz="12" w:space="0" w:color="C7E0F4"/>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chrome-high-contrast-button">
    <w:name w:val="chrome-high-contrast-button"/>
    <w:basedOn w:val="Normal"/>
    <w:rsid w:val="007756A1"/>
    <w:pPr>
      <w:shd w:val="clear" w:color="auto" w:fill="FFFFFF"/>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peoplepickerpersona77ff388a">
    <w:name w:val="peoplepickerpersona_77ff388a"/>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eoplepickerpersonacontent77ff388a">
    <w:name w:val="peoplepickerpersonacontent_77ff388a"/>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ditinginputaec7d74f">
    <w:name w:val="editinginput_aec7d74f"/>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ditingcontaineraec7d74f">
    <w:name w:val="editingcontainer_aec7d74f"/>
    <w:basedOn w:val="Normal"/>
    <w:rsid w:val="007756A1"/>
    <w:pPr>
      <w:spacing w:before="60" w:after="60" w:line="240" w:lineRule="auto"/>
      <w:ind w:left="60" w:right="60"/>
      <w:jc w:val="left"/>
    </w:pPr>
    <w:rPr>
      <w:rFonts w:ascii="Times New Roman" w:eastAsia="Times New Roman" w:hAnsi="Times New Roman" w:cs="Times New Roman"/>
      <w:sz w:val="24"/>
      <w:szCs w:val="24"/>
      <w:lang w:val="en-US"/>
    </w:rPr>
  </w:style>
  <w:style w:type="paragraph" w:customStyle="1" w:styleId="signalfieldvalueeb02b4e4">
    <w:name w:val="signalfieldvalue_eb02b4e4"/>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rootd5d327d5">
    <w:name w:val="root_d5d327d5"/>
    <w:basedOn w:val="Normal"/>
    <w:rsid w:val="007756A1"/>
    <w:pPr>
      <w:spacing w:after="0" w:line="240" w:lineRule="auto"/>
      <w:jc w:val="left"/>
    </w:pPr>
    <w:rPr>
      <w:rFonts w:ascii="Times New Roman" w:eastAsia="Times New Roman" w:hAnsi="Times New Roman" w:cs="Times New Roman"/>
      <w:sz w:val="24"/>
      <w:szCs w:val="24"/>
      <w:lang w:val="en-US"/>
    </w:rPr>
  </w:style>
  <w:style w:type="paragraph" w:customStyle="1" w:styleId="rootc2e3dad8">
    <w:name w:val="root_c2e3dad8"/>
    <w:basedOn w:val="Normal"/>
    <w:rsid w:val="007756A1"/>
    <w:pPr>
      <w:spacing w:after="0" w:line="240" w:lineRule="auto"/>
      <w:jc w:val="left"/>
    </w:pPr>
    <w:rPr>
      <w:rFonts w:ascii="Times New Roman" w:eastAsia="Times New Roman" w:hAnsi="Times New Roman" w:cs="Times New Roman"/>
      <w:sz w:val="24"/>
      <w:szCs w:val="24"/>
      <w:lang w:val="en-US"/>
    </w:rPr>
  </w:style>
  <w:style w:type="paragraph" w:customStyle="1" w:styleId="pickerc2e3dad8">
    <w:name w:val="picker_c2e3dad8"/>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1"/>
      <w:szCs w:val="21"/>
      <w:lang w:val="en-US"/>
    </w:rPr>
  </w:style>
  <w:style w:type="paragraph" w:customStyle="1" w:styleId="holderc2e3dad8">
    <w:name w:val="holder_c2e3dad8"/>
    <w:basedOn w:val="Normal"/>
    <w:rsid w:val="007756A1"/>
    <w:pPr>
      <w:spacing w:before="100" w:beforeAutospacing="1" w:after="100" w:afterAutospacing="1" w:line="240" w:lineRule="auto"/>
      <w:jc w:val="left"/>
    </w:pPr>
    <w:rPr>
      <w:rFonts w:ascii="Times New Roman" w:eastAsia="Times New Roman" w:hAnsi="Times New Roman" w:cs="Times New Roman"/>
      <w:vanish/>
      <w:sz w:val="24"/>
      <w:szCs w:val="24"/>
      <w:lang w:val="en-US"/>
    </w:rPr>
  </w:style>
  <w:style w:type="paragraph" w:customStyle="1" w:styleId="wrapc2e3dad8">
    <w:name w:val="wrap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pickerc2e3dad8">
    <w:name w:val="daypicker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headerc2e3dad8">
    <w:name w:val="header_c2e3dad8"/>
    <w:basedOn w:val="Normal"/>
    <w:rsid w:val="007756A1"/>
    <w:pPr>
      <w:spacing w:before="100" w:beforeAutospacing="1" w:after="100" w:afterAutospacing="1" w:line="660" w:lineRule="atLeast"/>
      <w:jc w:val="left"/>
    </w:pPr>
    <w:rPr>
      <w:rFonts w:ascii="Times New Roman" w:eastAsia="Times New Roman" w:hAnsi="Times New Roman" w:cs="Times New Roman"/>
      <w:sz w:val="24"/>
      <w:szCs w:val="24"/>
      <w:lang w:val="en-US"/>
    </w:rPr>
  </w:style>
  <w:style w:type="paragraph" w:customStyle="1" w:styleId="dividerc2e3dad8">
    <w:name w:val="divider_c2e3dad8"/>
    <w:basedOn w:val="Normal"/>
    <w:rsid w:val="007756A1"/>
    <w:pPr>
      <w:spacing w:after="0" w:line="240" w:lineRule="auto"/>
      <w:jc w:val="left"/>
    </w:pPr>
    <w:rPr>
      <w:rFonts w:ascii="Times New Roman" w:eastAsia="Times New Roman" w:hAnsi="Times New Roman" w:cs="Times New Roman"/>
      <w:sz w:val="24"/>
      <w:szCs w:val="24"/>
      <w:lang w:val="en-US"/>
    </w:rPr>
  </w:style>
  <w:style w:type="paragraph" w:customStyle="1" w:styleId="monthandyearc2e3dad8">
    <w:name w:val="monthandyear_c2e3dad8"/>
    <w:basedOn w:val="Normal"/>
    <w:rsid w:val="007756A1"/>
    <w:pPr>
      <w:spacing w:before="100" w:beforeAutospacing="1" w:after="100" w:afterAutospacing="1" w:line="240" w:lineRule="auto"/>
      <w:jc w:val="left"/>
    </w:pPr>
    <w:rPr>
      <w:rFonts w:ascii="Times New Roman" w:eastAsia="Times New Roman" w:hAnsi="Times New Roman" w:cs="Times New Roman"/>
      <w:b/>
      <w:bCs/>
      <w:color w:val="000000"/>
      <w:sz w:val="21"/>
      <w:szCs w:val="21"/>
      <w:lang w:val="en-US"/>
    </w:rPr>
  </w:style>
  <w:style w:type="paragraph" w:customStyle="1" w:styleId="yearc2e3dad8">
    <w:name w:val="year_c2e3dad8"/>
    <w:basedOn w:val="Normal"/>
    <w:rsid w:val="007756A1"/>
    <w:pPr>
      <w:spacing w:before="100" w:beforeAutospacing="1" w:after="100" w:afterAutospacing="1" w:line="240" w:lineRule="auto"/>
      <w:jc w:val="left"/>
    </w:pPr>
    <w:rPr>
      <w:rFonts w:ascii="Times New Roman" w:eastAsia="Times New Roman" w:hAnsi="Times New Roman" w:cs="Times New Roman"/>
      <w:b/>
      <w:bCs/>
      <w:color w:val="000000"/>
      <w:sz w:val="21"/>
      <w:szCs w:val="21"/>
      <w:lang w:val="en-US"/>
    </w:rPr>
  </w:style>
  <w:style w:type="paragraph" w:customStyle="1" w:styleId="decadec2e3dad8">
    <w:name w:val="decade_c2e3dad8"/>
    <w:basedOn w:val="Normal"/>
    <w:rsid w:val="007756A1"/>
    <w:pPr>
      <w:spacing w:before="100" w:beforeAutospacing="1" w:after="100" w:afterAutospacing="1" w:line="240" w:lineRule="auto"/>
      <w:jc w:val="left"/>
    </w:pPr>
    <w:rPr>
      <w:rFonts w:ascii="Times New Roman" w:eastAsia="Times New Roman" w:hAnsi="Times New Roman" w:cs="Times New Roman"/>
      <w:b/>
      <w:bCs/>
      <w:color w:val="000000"/>
      <w:sz w:val="21"/>
      <w:szCs w:val="21"/>
      <w:lang w:val="en-US"/>
    </w:rPr>
  </w:style>
  <w:style w:type="paragraph" w:customStyle="1" w:styleId="tablec2e3dad8">
    <w:name w:val="table_c2e3dad8"/>
    <w:basedOn w:val="Normal"/>
    <w:rsid w:val="007756A1"/>
    <w:pPr>
      <w:spacing w:before="60" w:after="100" w:afterAutospacing="1" w:line="240" w:lineRule="auto"/>
      <w:jc w:val="center"/>
    </w:pPr>
    <w:rPr>
      <w:rFonts w:ascii="Times New Roman" w:eastAsia="Times New Roman" w:hAnsi="Times New Roman" w:cs="Times New Roman"/>
      <w:sz w:val="24"/>
      <w:szCs w:val="24"/>
      <w:lang w:val="en-US"/>
    </w:rPr>
  </w:style>
  <w:style w:type="paragraph" w:customStyle="1" w:styleId="daywrapperc2e3dad8">
    <w:name w:val="daywrapper_c2e3dad8"/>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weekdayc2e3dad8">
    <w:name w:val="weekday_c2e3dad8"/>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dayc2e3dad8">
    <w:name w:val="day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istodayc2e3dad8">
    <w:name w:val="dayistoday_c2e3dad8"/>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isunfocusedc2e3dad8">
    <w:name w:val="dayisunfocused_c2e3dad8"/>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dayhoverc2e3dad8">
    <w:name w:val="dayhover_c2e3dad8"/>
    <w:basedOn w:val="Normal"/>
    <w:rsid w:val="007756A1"/>
    <w:pPr>
      <w:shd w:val="clear" w:color="auto" w:fill="EAEAEA"/>
      <w:spacing w:before="100" w:beforeAutospacing="1" w:after="100" w:afterAutospacing="1" w:line="240" w:lineRule="auto"/>
      <w:jc w:val="left"/>
    </w:pPr>
    <w:rPr>
      <w:rFonts w:ascii="Times New Roman" w:eastAsia="Times New Roman" w:hAnsi="Times New Roman" w:cs="Times New Roman"/>
      <w:color w:val="212121"/>
      <w:sz w:val="24"/>
      <w:szCs w:val="24"/>
      <w:lang w:val="en-US"/>
    </w:rPr>
  </w:style>
  <w:style w:type="paragraph" w:customStyle="1" w:styleId="daypressc2e3dad8">
    <w:name w:val="daypress_c2e3dad8"/>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b/>
      <w:bCs/>
      <w:color w:val="000000"/>
      <w:sz w:val="24"/>
      <w:szCs w:val="24"/>
      <w:lang w:val="en-US"/>
    </w:rPr>
  </w:style>
  <w:style w:type="paragraph" w:customStyle="1" w:styleId="closebuttonc2e3dad8">
    <w:name w:val="closebutton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prevmonthc2e3dad8">
    <w:name w:val="prevmonth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nextmonthc2e3dad8">
    <w:name w:val="nextmonth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prevyearc2e3dad8">
    <w:name w:val="prevyear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nextyearc2e3dad8">
    <w:name w:val="nextyear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prevdecadec2e3dad8">
    <w:name w:val="prevdecade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nextdecadec2e3dad8">
    <w:name w:val="nextdecade_c2e3dad8"/>
    <w:basedOn w:val="Normal"/>
    <w:rsid w:val="007756A1"/>
    <w:pPr>
      <w:spacing w:before="100" w:beforeAutospacing="1" w:after="100" w:afterAutospacing="1" w:line="420" w:lineRule="atLeast"/>
      <w:jc w:val="center"/>
    </w:pPr>
    <w:rPr>
      <w:rFonts w:ascii="Times New Roman" w:eastAsia="Times New Roman" w:hAnsi="Times New Roman" w:cs="Times New Roman"/>
      <w:color w:val="000000"/>
      <w:sz w:val="18"/>
      <w:szCs w:val="18"/>
      <w:lang w:val="en-US"/>
    </w:rPr>
  </w:style>
  <w:style w:type="paragraph" w:customStyle="1" w:styleId="prevmonthisdisabledc2e3dad8">
    <w:name w:val="prevmonth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nextmonthisdisabledc2e3dad8">
    <w:name w:val="nextmonth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prevyearisdisabledc2e3dad8">
    <w:name w:val="prevyear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nextyearisdisabledc2e3dad8">
    <w:name w:val="nextyear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prevdecadeisdisabledc2e3dad8">
    <w:name w:val="prevdecade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nextdecadeisdisabledc2e3dad8">
    <w:name w:val="nextdecade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headertoggleviewc2e3dad8">
    <w:name w:val="headertoggleview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currentyearc2e3dad8">
    <w:name w:val="currentyear_c2e3dad8"/>
    <w:basedOn w:val="Normal"/>
    <w:rsid w:val="007756A1"/>
    <w:pPr>
      <w:spacing w:before="100" w:beforeAutospacing="1" w:after="100" w:afterAutospacing="1" w:line="420" w:lineRule="atLeast"/>
      <w:jc w:val="left"/>
    </w:pPr>
    <w:rPr>
      <w:rFonts w:ascii="Times New Roman" w:eastAsia="Times New Roman" w:hAnsi="Times New Roman" w:cs="Times New Roman"/>
      <w:b/>
      <w:bCs/>
      <w:color w:val="000000"/>
      <w:sz w:val="21"/>
      <w:szCs w:val="21"/>
      <w:lang w:val="en-US"/>
    </w:rPr>
  </w:style>
  <w:style w:type="paragraph" w:customStyle="1" w:styleId="currentdecadec2e3dad8">
    <w:name w:val="currentdecade_c2e3dad8"/>
    <w:basedOn w:val="Normal"/>
    <w:rsid w:val="007756A1"/>
    <w:pPr>
      <w:spacing w:before="100" w:beforeAutospacing="1" w:after="100" w:afterAutospacing="1" w:line="420" w:lineRule="atLeast"/>
      <w:jc w:val="left"/>
    </w:pPr>
    <w:rPr>
      <w:rFonts w:ascii="Times New Roman" w:eastAsia="Times New Roman" w:hAnsi="Times New Roman" w:cs="Times New Roman"/>
      <w:b/>
      <w:bCs/>
      <w:color w:val="000000"/>
      <w:sz w:val="21"/>
      <w:szCs w:val="21"/>
      <w:lang w:val="en-US"/>
    </w:rPr>
  </w:style>
  <w:style w:type="paragraph" w:customStyle="1" w:styleId="optiongridc2e3dad8">
    <w:name w:val="optiongrid_c2e3dad8"/>
    <w:basedOn w:val="Normal"/>
    <w:rsid w:val="007756A1"/>
    <w:pPr>
      <w:spacing w:before="60" w:after="0" w:line="240" w:lineRule="auto"/>
      <w:jc w:val="left"/>
    </w:pPr>
    <w:rPr>
      <w:rFonts w:ascii="Times New Roman" w:eastAsia="Times New Roman" w:hAnsi="Times New Roman" w:cs="Times New Roman"/>
      <w:sz w:val="24"/>
      <w:szCs w:val="24"/>
      <w:lang w:val="en-US"/>
    </w:rPr>
  </w:style>
  <w:style w:type="paragraph" w:customStyle="1" w:styleId="monthoptionc2e3dad8">
    <w:name w:val="monthoption_c2e3dad8"/>
    <w:basedOn w:val="Normal"/>
    <w:rsid w:val="007756A1"/>
    <w:pPr>
      <w:spacing w:after="150" w:line="240" w:lineRule="auto"/>
      <w:ind w:right="150"/>
      <w:jc w:val="center"/>
    </w:pPr>
    <w:rPr>
      <w:rFonts w:ascii="Times New Roman" w:eastAsia="Times New Roman" w:hAnsi="Times New Roman" w:cs="Times New Roman"/>
      <w:color w:val="000000"/>
      <w:lang w:val="en-US"/>
    </w:rPr>
  </w:style>
  <w:style w:type="paragraph" w:customStyle="1" w:styleId="yearoptionc2e3dad8">
    <w:name w:val="yearoption_c2e3dad8"/>
    <w:basedOn w:val="Normal"/>
    <w:rsid w:val="007756A1"/>
    <w:pPr>
      <w:spacing w:after="150" w:line="240" w:lineRule="auto"/>
      <w:ind w:right="150"/>
      <w:jc w:val="center"/>
    </w:pPr>
    <w:rPr>
      <w:rFonts w:ascii="Times New Roman" w:eastAsia="Times New Roman" w:hAnsi="Times New Roman" w:cs="Times New Roman"/>
      <w:color w:val="000000"/>
      <w:lang w:val="en-US"/>
    </w:rPr>
  </w:style>
  <w:style w:type="paragraph" w:customStyle="1" w:styleId="dayisdisabledc2e3dad8">
    <w:name w:val="day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monthoptionisdisabledc2e3dad8">
    <w:name w:val="monthoption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yearoptionisdisabledc2e3dad8">
    <w:name w:val="yearoption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gotodayc2e3dad8">
    <w:name w:val="gotoday_c2e3dad8"/>
    <w:basedOn w:val="Normal"/>
    <w:rsid w:val="007756A1"/>
    <w:pPr>
      <w:spacing w:before="100" w:beforeAutospacing="1" w:after="100" w:afterAutospacing="1" w:line="450" w:lineRule="atLeast"/>
      <w:jc w:val="left"/>
    </w:pPr>
    <w:rPr>
      <w:rFonts w:ascii="Times New Roman" w:eastAsia="Times New Roman" w:hAnsi="Times New Roman" w:cs="Times New Roman"/>
      <w:color w:val="000000"/>
      <w:sz w:val="18"/>
      <w:szCs w:val="18"/>
      <w:lang w:val="en-US"/>
    </w:rPr>
  </w:style>
  <w:style w:type="paragraph" w:customStyle="1" w:styleId="gototodayisdisabledc2e3dad8">
    <w:name w:val="gototodayisdisabled_c2e3dad8"/>
    <w:basedOn w:val="Normal"/>
    <w:rsid w:val="007756A1"/>
    <w:pPr>
      <w:spacing w:before="100" w:beforeAutospacing="1" w:after="100" w:afterAutospacing="1" w:line="240" w:lineRule="auto"/>
      <w:jc w:val="left"/>
    </w:pPr>
    <w:rPr>
      <w:rFonts w:ascii="Times New Roman" w:eastAsia="Times New Roman" w:hAnsi="Times New Roman" w:cs="Times New Roman"/>
      <w:color w:val="C8C8C8"/>
      <w:sz w:val="24"/>
      <w:szCs w:val="24"/>
      <w:lang w:val="en-US"/>
    </w:rPr>
  </w:style>
  <w:style w:type="paragraph" w:customStyle="1" w:styleId="monthishighlightedc2e3dad8">
    <w:name w:val="monthishighlighted_c2e3dad8"/>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b/>
      <w:bCs/>
      <w:color w:val="000000"/>
      <w:sz w:val="24"/>
      <w:szCs w:val="24"/>
      <w:lang w:val="en-US"/>
    </w:rPr>
  </w:style>
  <w:style w:type="paragraph" w:customStyle="1" w:styleId="monthiscurrentmonthc2e3dad8">
    <w:name w:val="monthiscurrentmonth_c2e3dad8"/>
    <w:basedOn w:val="Normal"/>
    <w:rsid w:val="007756A1"/>
    <w:pPr>
      <w:shd w:val="clear" w:color="auto" w:fill="2A579A"/>
      <w:spacing w:before="100" w:beforeAutospacing="1" w:after="100" w:afterAutospacing="1" w:line="240" w:lineRule="auto"/>
      <w:jc w:val="left"/>
    </w:pPr>
    <w:rPr>
      <w:rFonts w:ascii="Times New Roman" w:eastAsia="Times New Roman" w:hAnsi="Times New Roman" w:cs="Times New Roman"/>
      <w:b/>
      <w:bCs/>
      <w:color w:val="FFFFFF"/>
      <w:sz w:val="24"/>
      <w:szCs w:val="24"/>
      <w:lang w:val="en-US"/>
    </w:rPr>
  </w:style>
  <w:style w:type="paragraph" w:customStyle="1" w:styleId="yearishighlightedc2e3dad8">
    <w:name w:val="yearishighlighted_c2e3dad8"/>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b/>
      <w:bCs/>
      <w:color w:val="000000"/>
      <w:sz w:val="24"/>
      <w:szCs w:val="24"/>
      <w:lang w:val="en-US"/>
    </w:rPr>
  </w:style>
  <w:style w:type="paragraph" w:customStyle="1" w:styleId="yeariscurrentyearc2e3dad8">
    <w:name w:val="yeariscurrentyear_c2e3dad8"/>
    <w:basedOn w:val="Normal"/>
    <w:rsid w:val="007756A1"/>
    <w:pPr>
      <w:shd w:val="clear" w:color="auto" w:fill="2A579A"/>
      <w:spacing w:before="100" w:beforeAutospacing="1" w:after="100" w:afterAutospacing="1" w:line="240" w:lineRule="auto"/>
      <w:jc w:val="left"/>
    </w:pPr>
    <w:rPr>
      <w:rFonts w:ascii="Times New Roman" w:eastAsia="Times New Roman" w:hAnsi="Times New Roman" w:cs="Times New Roman"/>
      <w:b/>
      <w:bCs/>
      <w:color w:val="FFFFFF"/>
      <w:sz w:val="24"/>
      <w:szCs w:val="24"/>
      <w:lang w:val="en-US"/>
    </w:rPr>
  </w:style>
  <w:style w:type="paragraph" w:customStyle="1" w:styleId="pickertext55459320">
    <w:name w:val="pickertext_55459320"/>
    <w:basedOn w:val="Normal"/>
    <w:rsid w:val="007756A1"/>
    <w:pPr>
      <w:pBdr>
        <w:top w:val="single" w:sz="6" w:space="1" w:color="A6A6A6"/>
        <w:left w:val="single" w:sz="6" w:space="1" w:color="A6A6A6"/>
        <w:bottom w:val="single" w:sz="6" w:space="1" w:color="A6A6A6"/>
        <w:right w:val="single" w:sz="6" w:space="1" w:color="A6A6A6"/>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ickerinput55459320">
    <w:name w:val="pickerinput_55459320"/>
    <w:basedOn w:val="Normal"/>
    <w:rsid w:val="007756A1"/>
    <w:pPr>
      <w:spacing w:before="15" w:after="15" w:line="240" w:lineRule="auto"/>
      <w:ind w:left="15" w:right="15"/>
      <w:jc w:val="left"/>
    </w:pPr>
    <w:rPr>
      <w:rFonts w:ascii="Times New Roman" w:eastAsia="Times New Roman" w:hAnsi="Times New Roman" w:cs="Times New Roman"/>
      <w:sz w:val="24"/>
      <w:szCs w:val="24"/>
      <w:lang w:val="en-US"/>
    </w:rPr>
  </w:style>
  <w:style w:type="paragraph" w:customStyle="1" w:styleId="suggestionsitem18d80577">
    <w:name w:val="suggestionsitem_18d80577"/>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actionbutton18d80577">
    <w:name w:val="actionbutton_18d80577"/>
    <w:basedOn w:val="Normal"/>
    <w:rsid w:val="007756A1"/>
    <w:pPr>
      <w:pBdr>
        <w:top w:val="single" w:sz="6" w:space="0" w:color="EAEAEA"/>
      </w:pBdr>
      <w:spacing w:after="0" w:line="240" w:lineRule="auto"/>
      <w:jc w:val="left"/>
    </w:pPr>
    <w:rPr>
      <w:rFonts w:ascii="Times New Roman" w:eastAsia="Times New Roman" w:hAnsi="Times New Roman" w:cs="Times New Roman"/>
      <w:sz w:val="18"/>
      <w:szCs w:val="18"/>
      <w:lang w:val="en-US"/>
    </w:rPr>
  </w:style>
  <w:style w:type="paragraph" w:customStyle="1" w:styleId="buttonselected18d80577">
    <w:name w:val="buttonselected_18d80577"/>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uggestionstitle18d80577">
    <w:name w:val="suggestionstitle_18d80577"/>
    <w:basedOn w:val="Normal"/>
    <w:rsid w:val="007756A1"/>
    <w:pPr>
      <w:pBdr>
        <w:bottom w:val="single" w:sz="6" w:space="0" w:color="EAEAEA"/>
      </w:pBdr>
      <w:spacing w:before="100" w:beforeAutospacing="1" w:after="100" w:afterAutospacing="1" w:line="600" w:lineRule="atLeast"/>
      <w:jc w:val="left"/>
    </w:pPr>
    <w:rPr>
      <w:rFonts w:ascii="Times New Roman" w:eastAsia="Times New Roman" w:hAnsi="Times New Roman" w:cs="Times New Roman"/>
      <w:color w:val="2A579A"/>
      <w:sz w:val="18"/>
      <w:szCs w:val="18"/>
      <w:lang w:val="en-US"/>
    </w:rPr>
  </w:style>
  <w:style w:type="paragraph" w:customStyle="1" w:styleId="suggestionscontainer18d80577">
    <w:name w:val="suggestionscontainer_18d80577"/>
    <w:basedOn w:val="Normal"/>
    <w:rsid w:val="007756A1"/>
    <w:pPr>
      <w:pBdr>
        <w:bottom w:val="single" w:sz="6" w:space="0" w:color="EAEAEA"/>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uggestionsnone18d80577">
    <w:name w:val="suggestionsnone_18d80577"/>
    <w:basedOn w:val="Normal"/>
    <w:rsid w:val="007756A1"/>
    <w:pPr>
      <w:spacing w:before="100" w:beforeAutospacing="1" w:after="100" w:afterAutospacing="1" w:line="450" w:lineRule="atLeast"/>
      <w:jc w:val="center"/>
    </w:pPr>
    <w:rPr>
      <w:rFonts w:ascii="Times New Roman" w:eastAsia="Times New Roman" w:hAnsi="Times New Roman" w:cs="Times New Roman"/>
      <w:color w:val="767676"/>
      <w:sz w:val="18"/>
      <w:szCs w:val="18"/>
      <w:lang w:val="en-US"/>
    </w:rPr>
  </w:style>
  <w:style w:type="paragraph" w:customStyle="1" w:styleId="suggestionsspinner18d80577">
    <w:name w:val="suggestionsspinner_18d80577"/>
    <w:basedOn w:val="Normal"/>
    <w:rsid w:val="007756A1"/>
    <w:pPr>
      <w:spacing w:before="75" w:after="75" w:line="300" w:lineRule="atLeast"/>
      <w:jc w:val="left"/>
    </w:pPr>
    <w:rPr>
      <w:rFonts w:ascii="Times New Roman" w:eastAsia="Times New Roman" w:hAnsi="Times New Roman" w:cs="Times New Roman"/>
      <w:sz w:val="18"/>
      <w:szCs w:val="18"/>
      <w:lang w:val="en-US"/>
    </w:rPr>
  </w:style>
  <w:style w:type="paragraph" w:customStyle="1" w:styleId="suggestionsavailable18d80577">
    <w:name w:val="suggestionsavailable_18d80577"/>
    <w:basedOn w:val="Normal"/>
    <w:rsid w:val="007756A1"/>
    <w:pPr>
      <w:spacing w:after="0" w:line="240" w:lineRule="auto"/>
      <w:ind w:left="-15" w:right="-15"/>
      <w:jc w:val="left"/>
    </w:pPr>
    <w:rPr>
      <w:rFonts w:ascii="Times New Roman" w:eastAsia="Times New Roman" w:hAnsi="Times New Roman" w:cs="Times New Roman"/>
      <w:sz w:val="24"/>
      <w:szCs w:val="24"/>
      <w:lang w:val="en-US"/>
    </w:rPr>
  </w:style>
  <w:style w:type="paragraph" w:customStyle="1" w:styleId="actionbutton084d4d9e">
    <w:name w:val="actionbutton_084d4d9e"/>
    <w:basedOn w:val="Normal"/>
    <w:rsid w:val="007756A1"/>
    <w:pPr>
      <w:spacing w:after="0" w:line="240" w:lineRule="auto"/>
      <w:jc w:val="left"/>
    </w:pPr>
    <w:rPr>
      <w:rFonts w:ascii="Times New Roman" w:eastAsia="Times New Roman" w:hAnsi="Times New Roman" w:cs="Times New Roman"/>
      <w:sz w:val="18"/>
      <w:szCs w:val="18"/>
      <w:lang w:val="en-US"/>
    </w:rPr>
  </w:style>
  <w:style w:type="paragraph" w:customStyle="1" w:styleId="buttonselected084d4d9e">
    <w:name w:val="buttonselected_084d4d9e"/>
    <w:basedOn w:val="Normal"/>
    <w:rsid w:val="007756A1"/>
    <w:pPr>
      <w:shd w:val="clear" w:color="auto" w:fill="DEECF9"/>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uggestionstitle084d4d9e">
    <w:name w:val="suggestionstitle_084d4d9e"/>
    <w:basedOn w:val="Normal"/>
    <w:rsid w:val="007756A1"/>
    <w:pP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suggestionsspinner084d4d9e">
    <w:name w:val="suggestionsspinner_084d4d9e"/>
    <w:basedOn w:val="Normal"/>
    <w:rsid w:val="007756A1"/>
    <w:pPr>
      <w:spacing w:before="75" w:after="75" w:line="300" w:lineRule="atLeast"/>
      <w:jc w:val="left"/>
    </w:pPr>
    <w:rPr>
      <w:rFonts w:ascii="Times New Roman" w:eastAsia="Times New Roman" w:hAnsi="Times New Roman" w:cs="Times New Roman"/>
      <w:sz w:val="18"/>
      <w:szCs w:val="18"/>
      <w:lang w:val="en-US"/>
    </w:rPr>
  </w:style>
  <w:style w:type="paragraph" w:customStyle="1" w:styleId="itembutton084d4d9e">
    <w:name w:val="itembutton_084d4d9e"/>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creenreaderonly084d4d9e">
    <w:name w:val="screenreaderonly_084d4d9e"/>
    <w:basedOn w:val="Normal"/>
    <w:rsid w:val="007756A1"/>
    <w:pPr>
      <w:spacing w:after="0" w:line="240" w:lineRule="auto"/>
      <w:ind w:left="-15" w:right="-15"/>
      <w:jc w:val="left"/>
    </w:pPr>
    <w:rPr>
      <w:rFonts w:ascii="Times New Roman" w:eastAsia="Times New Roman" w:hAnsi="Times New Roman" w:cs="Times New Roman"/>
      <w:sz w:val="24"/>
      <w:szCs w:val="24"/>
      <w:lang w:val="en-US"/>
    </w:rPr>
  </w:style>
  <w:style w:type="paragraph" w:customStyle="1" w:styleId="pickertextde6ce0eb">
    <w:name w:val="pickertext_de6ce0eb"/>
    <w:basedOn w:val="Normal"/>
    <w:rsid w:val="007756A1"/>
    <w:pPr>
      <w:pBdr>
        <w:top w:val="single" w:sz="6" w:space="0" w:color="A6A6A6"/>
        <w:left w:val="single" w:sz="6" w:space="0" w:color="A6A6A6"/>
        <w:bottom w:val="single" w:sz="6" w:space="0" w:color="A6A6A6"/>
        <w:right w:val="single" w:sz="6" w:space="0" w:color="A6A6A6"/>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pickerinputde6ce0eb">
    <w:name w:val="pickerinput_de6ce0eb"/>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creenreaderonlyde6ce0eb">
    <w:name w:val="screenreaderonly_de6ce0eb"/>
    <w:basedOn w:val="Normal"/>
    <w:rsid w:val="007756A1"/>
    <w:pPr>
      <w:spacing w:after="0" w:line="240" w:lineRule="auto"/>
      <w:ind w:left="-15" w:right="-15"/>
      <w:jc w:val="left"/>
    </w:pPr>
    <w:rPr>
      <w:rFonts w:ascii="Times New Roman" w:eastAsia="Times New Roman" w:hAnsi="Times New Roman" w:cs="Times New Roman"/>
      <w:sz w:val="24"/>
      <w:szCs w:val="24"/>
      <w:lang w:val="en-US"/>
    </w:rPr>
  </w:style>
  <w:style w:type="paragraph" w:customStyle="1" w:styleId="personacontainer59642838">
    <w:name w:val="personacontainer_59642838"/>
    <w:basedOn w:val="Normal"/>
    <w:rsid w:val="007756A1"/>
    <w:pPr>
      <w:shd w:val="clear" w:color="auto" w:fill="EFF6FC"/>
      <w:spacing w:before="60" w:after="60" w:line="240" w:lineRule="auto"/>
      <w:ind w:left="60" w:right="60"/>
      <w:jc w:val="left"/>
      <w:textAlignment w:val="center"/>
    </w:pPr>
    <w:rPr>
      <w:rFonts w:ascii="Times New Roman" w:eastAsia="Times New Roman" w:hAnsi="Times New Roman" w:cs="Times New Roman"/>
      <w:sz w:val="24"/>
      <w:szCs w:val="24"/>
      <w:lang w:val="en-US"/>
    </w:rPr>
  </w:style>
  <w:style w:type="paragraph" w:customStyle="1" w:styleId="itemcontainer59642838">
    <w:name w:val="itemcontainer_59642838"/>
    <w:basedOn w:val="Normal"/>
    <w:rsid w:val="007756A1"/>
    <w:pPr>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rootee0ecd1f">
    <w:name w:val="root_ee0ecd1f"/>
    <w:basedOn w:val="Normal"/>
    <w:rsid w:val="007756A1"/>
    <w:pPr>
      <w:spacing w:before="100" w:beforeAutospacing="1" w:after="100" w:afterAutospacing="1" w:line="240" w:lineRule="auto"/>
      <w:jc w:val="left"/>
      <w:textAlignment w:val="bottom"/>
    </w:pPr>
    <w:rPr>
      <w:rFonts w:ascii="Times New Roman" w:eastAsia="Times New Roman" w:hAnsi="Times New Roman" w:cs="Times New Roman"/>
      <w:sz w:val="24"/>
      <w:szCs w:val="24"/>
      <w:lang w:val="en-US"/>
    </w:rPr>
  </w:style>
  <w:style w:type="paragraph" w:customStyle="1" w:styleId="frontee0ecd1f">
    <w:name w:val="front_ee0ecd1f"/>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backee0ecd1f">
    <w:name w:val="back_ee0ecd1f"/>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frameee0ecd1f">
    <w:name w:val="frame_ee0ecd1f"/>
    <w:basedOn w:val="Normal"/>
    <w:rsid w:val="007756A1"/>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etadataee0ecd1f">
    <w:name w:val="metadata_ee0ecd1f"/>
    <w:basedOn w:val="Normal"/>
    <w:rsid w:val="007756A1"/>
    <w:pPr>
      <w:spacing w:before="100" w:beforeAutospacing="1" w:after="100" w:afterAutospacing="1" w:line="240" w:lineRule="auto"/>
      <w:jc w:val="left"/>
    </w:pPr>
    <w:rPr>
      <w:rFonts w:ascii="Times New Roman" w:eastAsia="Times New Roman" w:hAnsi="Times New Roman" w:cs="Times New Roman"/>
      <w:color w:val="FFFFFF"/>
      <w:sz w:val="24"/>
      <w:szCs w:val="24"/>
      <w:lang w:val="en-US"/>
    </w:rPr>
  </w:style>
  <w:style w:type="paragraph" w:customStyle="1" w:styleId="signalee0ecd1f">
    <w:name w:val="signal_ee0ecd1f"/>
    <w:basedOn w:val="Normal"/>
    <w:rsid w:val="007756A1"/>
    <w:pPr>
      <w:spacing w:before="100" w:beforeAutospacing="1" w:after="120" w:line="240" w:lineRule="auto"/>
      <w:jc w:val="left"/>
    </w:pPr>
    <w:rPr>
      <w:rFonts w:ascii="Times New Roman" w:eastAsia="Times New Roman" w:hAnsi="Times New Roman" w:cs="Times New Roman"/>
      <w:sz w:val="24"/>
      <w:szCs w:val="24"/>
      <w:lang w:val="en-US"/>
    </w:rPr>
  </w:style>
  <w:style w:type="paragraph" w:customStyle="1" w:styleId="signal63cd35e0">
    <w:name w:val="signal_63cd35e0"/>
    <w:basedOn w:val="Normal"/>
    <w:rsid w:val="007756A1"/>
    <w:pPr>
      <w:spacing w:after="0" w:line="240" w:lineRule="auto"/>
      <w:ind w:left="60" w:right="60"/>
      <w:jc w:val="left"/>
    </w:pPr>
    <w:rPr>
      <w:rFonts w:ascii="Times New Roman" w:eastAsia="Times New Roman" w:hAnsi="Times New Roman" w:cs="Times New Roman"/>
      <w:sz w:val="24"/>
      <w:szCs w:val="24"/>
      <w:lang w:val="en-US"/>
    </w:rPr>
  </w:style>
  <w:style w:type="paragraph" w:customStyle="1" w:styleId="newsignal2363b69c">
    <w:name w:val="newsignal_2363b69c"/>
    <w:basedOn w:val="Normal"/>
    <w:rsid w:val="007756A1"/>
    <w:pPr>
      <w:spacing w:before="100" w:beforeAutospacing="1" w:after="100" w:afterAutospacing="1" w:line="240" w:lineRule="atLeast"/>
      <w:jc w:val="left"/>
    </w:pPr>
    <w:rPr>
      <w:rFonts w:ascii="Times New Roman" w:eastAsia="Times New Roman" w:hAnsi="Times New Roman" w:cs="Times New Roman"/>
      <w:color w:val="2A579A"/>
      <w:sz w:val="24"/>
      <w:szCs w:val="24"/>
      <w:lang w:val="en-US"/>
    </w:rPr>
  </w:style>
  <w:style w:type="paragraph" w:customStyle="1" w:styleId="newicon2363b69c">
    <w:name w:val="newicon_2363b69c"/>
    <w:basedOn w:val="Normal"/>
    <w:rsid w:val="007756A1"/>
    <w:pPr>
      <w:spacing w:before="100" w:beforeAutospacing="1" w:after="0" w:line="240" w:lineRule="auto"/>
      <w:jc w:val="left"/>
    </w:pPr>
    <w:rPr>
      <w:rFonts w:ascii="Times New Roman" w:eastAsia="Times New Roman" w:hAnsi="Times New Roman" w:cs="Times New Roman"/>
      <w:sz w:val="16"/>
      <w:szCs w:val="16"/>
      <w:lang w:val="en-US"/>
    </w:rPr>
  </w:style>
  <w:style w:type="paragraph" w:customStyle="1" w:styleId="comments2363b69c">
    <w:name w:val="comments_2363b69c"/>
    <w:basedOn w:val="Normal"/>
    <w:rsid w:val="007756A1"/>
    <w:pPr>
      <w:spacing w:before="100" w:beforeAutospacing="1" w:after="100" w:afterAutospacing="1" w:line="240" w:lineRule="auto"/>
      <w:jc w:val="left"/>
    </w:pPr>
    <w:rPr>
      <w:rFonts w:ascii="Times New Roman" w:eastAsia="Times New Roman" w:hAnsi="Times New Roman" w:cs="Times New Roman"/>
      <w:color w:val="2A579A"/>
      <w:sz w:val="24"/>
      <w:szCs w:val="24"/>
      <w:lang w:val="en-US"/>
    </w:rPr>
  </w:style>
  <w:style w:type="paragraph" w:customStyle="1" w:styleId="commentsicon2363b69c">
    <w:name w:val="commentsicon_2363b69c"/>
    <w:basedOn w:val="Normal"/>
    <w:rsid w:val="007756A1"/>
    <w:pPr>
      <w:spacing w:before="100" w:beforeAutospacing="1" w:after="100" w:afterAutospacing="1" w:line="240" w:lineRule="auto"/>
      <w:jc w:val="left"/>
      <w:textAlignment w:val="center"/>
    </w:pPr>
    <w:rPr>
      <w:rFonts w:ascii="Times New Roman" w:eastAsia="Times New Roman" w:hAnsi="Times New Roman" w:cs="Times New Roman"/>
      <w:sz w:val="24"/>
      <w:szCs w:val="24"/>
      <w:lang w:val="en-US"/>
    </w:rPr>
  </w:style>
  <w:style w:type="paragraph" w:customStyle="1" w:styleId="commentscount2363b69c">
    <w:name w:val="commentscount_2363b69c"/>
    <w:basedOn w:val="Normal"/>
    <w:rsid w:val="007756A1"/>
    <w:pPr>
      <w:spacing w:before="100" w:beforeAutospacing="1" w:after="100" w:afterAutospacing="1" w:line="240" w:lineRule="auto"/>
      <w:jc w:val="left"/>
      <w:textAlignment w:val="baseline"/>
    </w:pPr>
    <w:rPr>
      <w:rFonts w:ascii="Times New Roman" w:eastAsia="Times New Roman" w:hAnsi="Times New Roman" w:cs="Times New Roman"/>
      <w:b/>
      <w:bCs/>
      <w:sz w:val="22"/>
      <w:szCs w:val="22"/>
      <w:lang w:val="en-US"/>
    </w:rPr>
  </w:style>
  <w:style w:type="paragraph" w:customStyle="1" w:styleId="trending2363b69c">
    <w:name w:val="trending_2363b69c"/>
    <w:basedOn w:val="Normal"/>
    <w:rsid w:val="007756A1"/>
    <w:pPr>
      <w:spacing w:before="100" w:beforeAutospacing="1" w:after="100" w:afterAutospacing="1" w:line="240" w:lineRule="auto"/>
      <w:jc w:val="left"/>
    </w:pPr>
    <w:rPr>
      <w:rFonts w:ascii="Times New Roman" w:eastAsia="Times New Roman" w:hAnsi="Times New Roman" w:cs="Times New Roman"/>
      <w:color w:val="107C10"/>
      <w:sz w:val="24"/>
      <w:szCs w:val="24"/>
      <w:lang w:val="en-US"/>
    </w:rPr>
  </w:style>
  <w:style w:type="paragraph" w:customStyle="1" w:styleId="blocked2363b69c">
    <w:name w:val="blocked_2363b69c"/>
    <w:basedOn w:val="Normal"/>
    <w:rsid w:val="007756A1"/>
    <w:pPr>
      <w:spacing w:before="100" w:beforeAutospacing="1" w:after="100" w:afterAutospacing="1" w:line="240" w:lineRule="auto"/>
      <w:jc w:val="left"/>
    </w:pPr>
    <w:rPr>
      <w:rFonts w:ascii="Times New Roman" w:eastAsia="Times New Roman" w:hAnsi="Times New Roman" w:cs="Times New Roman"/>
      <w:color w:val="A80000"/>
      <w:sz w:val="24"/>
      <w:szCs w:val="24"/>
      <w:lang w:val="en-US"/>
    </w:rPr>
  </w:style>
  <w:style w:type="paragraph" w:customStyle="1" w:styleId="warning2363b69c">
    <w:name w:val="warning_2363b69c"/>
    <w:basedOn w:val="Normal"/>
    <w:rsid w:val="007756A1"/>
    <w:pPr>
      <w:spacing w:before="100" w:beforeAutospacing="1" w:after="100" w:afterAutospacing="1" w:line="240" w:lineRule="auto"/>
      <w:jc w:val="left"/>
    </w:pPr>
    <w:rPr>
      <w:rFonts w:ascii="Times New Roman" w:eastAsia="Times New Roman" w:hAnsi="Times New Roman" w:cs="Times New Roman"/>
      <w:color w:val="CF3902"/>
      <w:sz w:val="24"/>
      <w:szCs w:val="24"/>
      <w:lang w:val="en-US"/>
    </w:rPr>
  </w:style>
  <w:style w:type="paragraph" w:customStyle="1" w:styleId="shared2363b69c">
    <w:name w:val="shared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lock2363b69c">
    <w:name w:val="lock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missingmetadata2363b69c">
    <w:name w:val="missingmetadata_2363b69c"/>
    <w:basedOn w:val="Normal"/>
    <w:rsid w:val="007756A1"/>
    <w:pPr>
      <w:spacing w:before="100" w:beforeAutospacing="1" w:after="100" w:afterAutospacing="1" w:line="240" w:lineRule="auto"/>
      <w:jc w:val="left"/>
    </w:pPr>
    <w:rPr>
      <w:rFonts w:ascii="Times New Roman" w:eastAsia="Times New Roman" w:hAnsi="Times New Roman" w:cs="Times New Roman"/>
      <w:color w:val="CF3902"/>
      <w:sz w:val="24"/>
      <w:szCs w:val="24"/>
      <w:lang w:val="en-US"/>
    </w:rPr>
  </w:style>
  <w:style w:type="paragraph" w:customStyle="1" w:styleId="youcheckedout2363b69c">
    <w:name w:val="youcheckedout_2363b69c"/>
    <w:basedOn w:val="Normal"/>
    <w:rsid w:val="007756A1"/>
    <w:pPr>
      <w:spacing w:before="100" w:beforeAutospacing="1" w:after="100" w:afterAutospacing="1" w:line="240" w:lineRule="auto"/>
      <w:jc w:val="left"/>
    </w:pPr>
    <w:rPr>
      <w:rFonts w:ascii="Times New Roman" w:eastAsia="Times New Roman" w:hAnsi="Times New Roman" w:cs="Times New Roman"/>
      <w:color w:val="A80000"/>
      <w:sz w:val="24"/>
      <w:szCs w:val="24"/>
      <w:lang w:val="en-US"/>
    </w:rPr>
  </w:style>
  <w:style w:type="paragraph" w:customStyle="1" w:styleId="someonecheckedout2363b69c">
    <w:name w:val="someonecheckedout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awaitingapproval2363b69c">
    <w:name w:val="awaitingapproval_2363b69c"/>
    <w:basedOn w:val="Normal"/>
    <w:rsid w:val="007756A1"/>
    <w:pPr>
      <w:spacing w:before="100" w:beforeAutospacing="1" w:after="100" w:afterAutospacing="1" w:line="240" w:lineRule="auto"/>
      <w:jc w:val="left"/>
    </w:pPr>
    <w:rPr>
      <w:rFonts w:ascii="Times New Roman" w:eastAsia="Times New Roman" w:hAnsi="Times New Roman" w:cs="Times New Roman"/>
      <w:color w:val="AD3100"/>
      <w:sz w:val="24"/>
      <w:szCs w:val="24"/>
      <w:lang w:val="en-US"/>
    </w:rPr>
  </w:style>
  <w:style w:type="paragraph" w:customStyle="1" w:styleId="mention2363b69c">
    <w:name w:val="mention_2363b69c"/>
    <w:basedOn w:val="Normal"/>
    <w:rsid w:val="007756A1"/>
    <w:pPr>
      <w:spacing w:before="100" w:beforeAutospacing="1" w:after="100" w:afterAutospacing="1" w:line="240" w:lineRule="auto"/>
      <w:jc w:val="left"/>
    </w:pPr>
    <w:rPr>
      <w:rFonts w:ascii="Times New Roman" w:eastAsia="Times New Roman" w:hAnsi="Times New Roman" w:cs="Times New Roman"/>
      <w:color w:val="2A579A"/>
      <w:sz w:val="24"/>
      <w:szCs w:val="24"/>
      <w:lang w:val="en-US"/>
    </w:rPr>
  </w:style>
  <w:style w:type="paragraph" w:customStyle="1" w:styleId="unseenedit2363b69c">
    <w:name w:val="unseenedit_2363b69c"/>
    <w:basedOn w:val="Normal"/>
    <w:rsid w:val="007756A1"/>
    <w:pPr>
      <w:spacing w:before="100" w:beforeAutospacing="1" w:after="100" w:afterAutospacing="1" w:line="240" w:lineRule="auto"/>
      <w:jc w:val="left"/>
    </w:pPr>
    <w:rPr>
      <w:rFonts w:ascii="Times New Roman" w:eastAsia="Times New Roman" w:hAnsi="Times New Roman" w:cs="Times New Roman"/>
      <w:color w:val="2A579A"/>
      <w:sz w:val="24"/>
      <w:szCs w:val="24"/>
      <w:lang w:val="en-US"/>
    </w:rPr>
  </w:style>
  <w:style w:type="paragraph" w:customStyle="1" w:styleId="unseenreply2363b69c">
    <w:name w:val="unseenreply_2363b69c"/>
    <w:basedOn w:val="Normal"/>
    <w:rsid w:val="007756A1"/>
    <w:pPr>
      <w:spacing w:before="100" w:beforeAutospacing="1" w:after="100" w:afterAutospacing="1" w:line="240" w:lineRule="auto"/>
      <w:jc w:val="left"/>
    </w:pPr>
    <w:rPr>
      <w:rFonts w:ascii="Times New Roman" w:eastAsia="Times New Roman" w:hAnsi="Times New Roman" w:cs="Times New Roman"/>
      <w:color w:val="2A579A"/>
      <w:sz w:val="24"/>
      <w:szCs w:val="24"/>
      <w:lang w:val="en-US"/>
    </w:rPr>
  </w:style>
  <w:style w:type="paragraph" w:customStyle="1" w:styleId="emailed2363b69c">
    <w:name w:val="emailed_2363b69c"/>
    <w:basedOn w:val="Normal"/>
    <w:rsid w:val="007756A1"/>
    <w:pPr>
      <w:spacing w:before="100" w:beforeAutospacing="1" w:after="100" w:afterAutospacing="1" w:line="240" w:lineRule="auto"/>
      <w:jc w:val="left"/>
    </w:pPr>
    <w:rPr>
      <w:rFonts w:ascii="Times New Roman" w:eastAsia="Times New Roman" w:hAnsi="Times New Roman" w:cs="Times New Roman"/>
      <w:color w:val="2A579A"/>
      <w:sz w:val="24"/>
      <w:szCs w:val="24"/>
      <w:lang w:val="en-US"/>
    </w:rPr>
  </w:style>
  <w:style w:type="paragraph" w:customStyle="1" w:styleId="malwaredetected2363b69c">
    <w:name w:val="malwaredetected_2363b69c"/>
    <w:basedOn w:val="Normal"/>
    <w:rsid w:val="007756A1"/>
    <w:pPr>
      <w:spacing w:before="100" w:beforeAutospacing="1" w:after="100" w:afterAutospacing="1" w:line="240" w:lineRule="auto"/>
      <w:jc w:val="left"/>
    </w:pPr>
    <w:rPr>
      <w:rFonts w:ascii="Times New Roman" w:eastAsia="Times New Roman" w:hAnsi="Times New Roman" w:cs="Times New Roman"/>
      <w:color w:val="A80000"/>
      <w:sz w:val="24"/>
      <w:szCs w:val="24"/>
      <w:lang w:val="en-US"/>
    </w:rPr>
  </w:style>
  <w:style w:type="paragraph" w:customStyle="1" w:styleId="readonly2363b69c">
    <w:name w:val="readonly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external2363b69c">
    <w:name w:val="external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record2363b69c">
    <w:name w:val="record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liveedit2363b69c">
    <w:name w:val="liveedit_2363b69c"/>
    <w:basedOn w:val="Normal"/>
    <w:rsid w:val="007756A1"/>
    <w:pPr>
      <w:spacing w:before="100" w:beforeAutospacing="1" w:after="100" w:afterAutospacing="1" w:line="240" w:lineRule="auto"/>
      <w:jc w:val="left"/>
    </w:pPr>
    <w:rPr>
      <w:rFonts w:ascii="Times New Roman" w:eastAsia="Times New Roman" w:hAnsi="Times New Roman" w:cs="Times New Roman"/>
      <w:vanish/>
      <w:sz w:val="24"/>
      <w:szCs w:val="24"/>
      <w:lang w:val="en-US"/>
    </w:rPr>
  </w:style>
  <w:style w:type="paragraph" w:customStyle="1" w:styleId="bookmarkoutline2363b69c">
    <w:name w:val="bookmarkoutline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bookmarkfilled2363b69c">
    <w:name w:val="bookmarkfilled_2363b69c"/>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needsrepublishing2363b69c">
    <w:name w:val="needsrepublishing_2363b69c"/>
    <w:basedOn w:val="Normal"/>
    <w:rsid w:val="007756A1"/>
    <w:pPr>
      <w:spacing w:before="100" w:beforeAutospacing="1" w:after="100" w:afterAutospacing="1" w:line="240" w:lineRule="auto"/>
      <w:jc w:val="left"/>
    </w:pPr>
    <w:rPr>
      <w:rFonts w:ascii="Times New Roman" w:eastAsia="Times New Roman" w:hAnsi="Times New Roman" w:cs="Times New Roman"/>
      <w:color w:val="D29200"/>
      <w:sz w:val="24"/>
      <w:szCs w:val="24"/>
      <w:lang w:val="en-US"/>
    </w:rPr>
  </w:style>
  <w:style w:type="paragraph" w:customStyle="1" w:styleId="tile90cacf48">
    <w:name w:val="tile_90cacf48"/>
    <w:basedOn w:val="Normal"/>
    <w:rsid w:val="007756A1"/>
    <w:pPr>
      <w:shd w:val="clear" w:color="auto" w:fill="FFFFFF"/>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label90cacf48">
    <w:name w:val="label_90cacf48"/>
    <w:basedOn w:val="Normal"/>
    <w:rsid w:val="007756A1"/>
    <w:pPr>
      <w:spacing w:after="0" w:line="240" w:lineRule="auto"/>
      <w:ind w:left="-15" w:right="-15"/>
      <w:jc w:val="left"/>
    </w:pPr>
    <w:rPr>
      <w:rFonts w:ascii="Times New Roman" w:eastAsia="Times New Roman" w:hAnsi="Times New Roman" w:cs="Times New Roman"/>
      <w:sz w:val="24"/>
      <w:szCs w:val="24"/>
      <w:lang w:val="en-US"/>
    </w:rPr>
  </w:style>
  <w:style w:type="paragraph" w:customStyle="1" w:styleId="description90cacf48">
    <w:name w:val="description_90cacf48"/>
    <w:basedOn w:val="Normal"/>
    <w:rsid w:val="007756A1"/>
    <w:pPr>
      <w:spacing w:after="0" w:line="240" w:lineRule="auto"/>
      <w:ind w:left="-15" w:right="-15"/>
      <w:jc w:val="left"/>
    </w:pPr>
    <w:rPr>
      <w:rFonts w:ascii="Times New Roman" w:eastAsia="Times New Roman" w:hAnsi="Times New Roman" w:cs="Times New Roman"/>
      <w:sz w:val="24"/>
      <w:szCs w:val="24"/>
      <w:lang w:val="en-US"/>
    </w:rPr>
  </w:style>
  <w:style w:type="paragraph" w:customStyle="1" w:styleId="link90cacf48">
    <w:name w:val="link_90cacf4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check90cacf48">
    <w:name w:val="check_90cacf48"/>
    <w:basedOn w:val="Normal"/>
    <w:rsid w:val="007756A1"/>
    <w:pPr>
      <w:spacing w:before="100" w:beforeAutospacing="1" w:after="100" w:afterAutospacing="1" w:line="240" w:lineRule="auto"/>
      <w:jc w:val="left"/>
    </w:pPr>
    <w:rPr>
      <w:rFonts w:ascii="Times New Roman" w:eastAsia="Times New Roman" w:hAnsi="Times New Roman" w:cs="Times New Roman"/>
      <w:vanish/>
      <w:sz w:val="24"/>
      <w:szCs w:val="24"/>
      <w:lang w:val="en-US"/>
    </w:rPr>
  </w:style>
  <w:style w:type="paragraph" w:customStyle="1" w:styleId="abovenameplate90cacf48">
    <w:name w:val="abovenameplate_90cacf48"/>
    <w:basedOn w:val="Normal"/>
    <w:rsid w:val="007756A1"/>
    <w:pPr>
      <w:spacing w:before="240" w:after="0" w:line="240" w:lineRule="auto"/>
      <w:ind w:left="240" w:right="240"/>
      <w:jc w:val="left"/>
    </w:pPr>
    <w:rPr>
      <w:rFonts w:ascii="Times New Roman" w:eastAsia="Times New Roman" w:hAnsi="Times New Roman" w:cs="Times New Roman"/>
      <w:sz w:val="24"/>
      <w:szCs w:val="24"/>
      <w:lang w:val="en-US"/>
    </w:rPr>
  </w:style>
  <w:style w:type="paragraph" w:customStyle="1" w:styleId="nameplate90cacf48">
    <w:name w:val="nameplate_90cacf48"/>
    <w:basedOn w:val="Normal"/>
    <w:rsid w:val="007756A1"/>
    <w:pPr>
      <w:spacing w:before="100" w:beforeAutospacing="1" w:after="0" w:line="240" w:lineRule="auto"/>
      <w:jc w:val="center"/>
    </w:pPr>
    <w:rPr>
      <w:rFonts w:ascii="Times New Roman" w:eastAsia="Times New Roman" w:hAnsi="Times New Roman" w:cs="Times New Roman"/>
      <w:sz w:val="24"/>
      <w:szCs w:val="24"/>
      <w:lang w:val="en-US"/>
    </w:rPr>
  </w:style>
  <w:style w:type="paragraph" w:customStyle="1" w:styleId="name90cacf48">
    <w:name w:val="name_90cacf48"/>
    <w:basedOn w:val="Normal"/>
    <w:rsid w:val="007756A1"/>
    <w:pPr>
      <w:spacing w:after="0" w:line="240" w:lineRule="auto"/>
      <w:jc w:val="left"/>
    </w:pPr>
    <w:rPr>
      <w:rFonts w:ascii="Times New Roman" w:eastAsia="Times New Roman" w:hAnsi="Times New Roman" w:cs="Times New Roman"/>
      <w:color w:val="000000"/>
      <w:sz w:val="21"/>
      <w:szCs w:val="21"/>
      <w:lang w:val="en-US"/>
    </w:rPr>
  </w:style>
  <w:style w:type="paragraph" w:customStyle="1" w:styleId="activity90cacf48">
    <w:name w:val="activity_90cacf48"/>
    <w:basedOn w:val="Normal"/>
    <w:rsid w:val="007756A1"/>
    <w:pPr>
      <w:spacing w:before="100" w:beforeAutospacing="1" w:after="0" w:line="240" w:lineRule="auto"/>
      <w:jc w:val="left"/>
    </w:pPr>
    <w:rPr>
      <w:rFonts w:ascii="Times New Roman" w:eastAsia="Times New Roman" w:hAnsi="Times New Roman" w:cs="Times New Roman"/>
      <w:color w:val="666666"/>
      <w:sz w:val="18"/>
      <w:szCs w:val="18"/>
      <w:lang w:val="en-US"/>
    </w:rPr>
  </w:style>
  <w:style w:type="paragraph" w:customStyle="1" w:styleId="rootf2de5b4d">
    <w:name w:val="root_f2de5b4d"/>
    <w:basedOn w:val="Normal"/>
    <w:rsid w:val="007756A1"/>
    <w:pPr>
      <w:spacing w:before="100" w:beforeAutospacing="1" w:after="100" w:afterAutospacing="1" w:line="240" w:lineRule="auto"/>
      <w:jc w:val="left"/>
      <w:textAlignment w:val="top"/>
    </w:pPr>
    <w:rPr>
      <w:rFonts w:ascii="Times New Roman" w:eastAsia="Times New Roman" w:hAnsi="Times New Roman" w:cs="Times New Roman"/>
      <w:sz w:val="24"/>
      <w:szCs w:val="24"/>
      <w:lang w:val="en-US"/>
    </w:rPr>
  </w:style>
  <w:style w:type="paragraph" w:customStyle="1" w:styleId="circlef2de5b4d">
    <w:name w:val="circle_f2de5b4d"/>
    <w:basedOn w:val="Normal"/>
    <w:rsid w:val="007756A1"/>
    <w:pPr>
      <w:spacing w:before="100" w:beforeAutospacing="1" w:after="100" w:afterAutospacing="1" w:line="240" w:lineRule="auto"/>
      <w:jc w:val="center"/>
      <w:textAlignment w:val="center"/>
    </w:pPr>
    <w:rPr>
      <w:rFonts w:ascii="Times New Roman" w:eastAsia="Times New Roman" w:hAnsi="Times New Roman" w:cs="Times New Roman"/>
      <w:color w:val="666666"/>
      <w:sz w:val="27"/>
      <w:szCs w:val="27"/>
      <w:lang w:val="en-US"/>
    </w:rPr>
  </w:style>
  <w:style w:type="paragraph" w:customStyle="1" w:styleId="checkf2de5b4d">
    <w:name w:val="check_f2de5b4d"/>
    <w:basedOn w:val="Normal"/>
    <w:rsid w:val="007756A1"/>
    <w:pPr>
      <w:spacing w:before="100" w:beforeAutospacing="1" w:after="100" w:afterAutospacing="1" w:line="240" w:lineRule="auto"/>
      <w:jc w:val="center"/>
      <w:textAlignment w:val="center"/>
    </w:pPr>
    <w:rPr>
      <w:rFonts w:ascii="Times New Roman" w:eastAsia="Times New Roman" w:hAnsi="Times New Roman" w:cs="Times New Roman"/>
      <w:color w:val="666666"/>
      <w:sz w:val="24"/>
      <w:szCs w:val="24"/>
      <w:lang w:val="en-US"/>
    </w:rPr>
  </w:style>
  <w:style w:type="paragraph" w:customStyle="1" w:styleId="listcellb8824898">
    <w:name w:val="listcell_b8824898"/>
    <w:basedOn w:val="Normal"/>
    <w:rsid w:val="007756A1"/>
    <w:pPr>
      <w:spacing w:after="0" w:line="240" w:lineRule="auto"/>
      <w:jc w:val="left"/>
    </w:pPr>
    <w:rPr>
      <w:rFonts w:ascii="Times New Roman" w:eastAsia="Times New Roman" w:hAnsi="Times New Roman" w:cs="Times New Roman"/>
      <w:sz w:val="24"/>
      <w:szCs w:val="24"/>
      <w:lang w:val="en-US"/>
    </w:rPr>
  </w:style>
  <w:style w:type="paragraph" w:customStyle="1" w:styleId="cellb8824898">
    <w:name w:val="cell_b882489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cellfirstinrowb8824898">
    <w:name w:val="cellfirstinrow_b882489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sizerb8824898">
    <w:name w:val="sizer_b882489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noneb8824898">
    <w:name w:val="none_b882489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pivot">
    <w:name w:val="ms-pivot"/>
    <w:basedOn w:val="Normal"/>
    <w:rsid w:val="007756A1"/>
    <w:pPr>
      <w:shd w:val="clear" w:color="auto" w:fill="E6E6E6"/>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panel-main">
    <w:name w:val="ms-panel-main"/>
    <w:basedOn w:val="Normal"/>
    <w:rsid w:val="007756A1"/>
    <w:pPr>
      <w:shd w:val="clear" w:color="auto" w:fill="E6E6E6"/>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ettings-button">
    <w:name w:val="ts-settings-button"/>
    <w:basedOn w:val="Normal"/>
    <w:rsid w:val="007756A1"/>
    <w:pPr>
      <w:spacing w:before="240"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s-checkbox-text">
    <w:name w:val="ms-checkbox-text"/>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s-icon">
    <w:name w:val="ms-icon"/>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completion-label">
    <w:name w:val="ts-completion-labe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completion-desc">
    <w:name w:val="ts-completion-desc"/>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artial-failure-label">
    <w:name w:val="ts-partial-failure-labe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partial-failure-desc">
    <w:name w:val="ts-partial-failure-desc"/>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focuszone">
    <w:name w:val="ms-focuszone"/>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messagebar-innertextpadding">
    <w:name w:val="ms-messagebar-innertextpadding"/>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ttranslation-hover">
    <w:name w:val="ts-alttranslation-hover"/>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label">
    <w:name w:val="ms-label"/>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s-spinner-circle">
    <w:name w:val="ms-spinner-circle"/>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suggestions-itembutton">
    <w:name w:val="ms-suggestions-itembutton"/>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resultitem77ff388a">
    <w:name w:val="resultitem_77ff388a"/>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persona-details">
    <w:name w:val="ms-persona-details"/>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isfocusedc2e3dad8">
    <w:name w:val="dayisfocused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weeknumbersc2e3dad8">
    <w:name w:val="weeknumbers_c2e3dad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closebutton18d80577">
    <w:name w:val="closebutton_18d80577"/>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button-icon">
    <w:name w:val="ms-button-icon"/>
    <w:basedOn w:val="Normal"/>
    <w:rsid w:val="007756A1"/>
    <w:pPr>
      <w:spacing w:after="0" w:line="195" w:lineRule="atLeast"/>
      <w:jc w:val="left"/>
    </w:pPr>
    <w:rPr>
      <w:rFonts w:ascii="Times New Roman" w:eastAsia="Times New Roman" w:hAnsi="Times New Roman" w:cs="Times New Roman"/>
      <w:sz w:val="24"/>
      <w:szCs w:val="24"/>
      <w:lang w:val="en-US"/>
    </w:rPr>
  </w:style>
  <w:style w:type="paragraph" w:customStyle="1" w:styleId="ms-button-label">
    <w:name w:val="ms-button-labe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is-suggested">
    <w:name w:val="is-suggested"/>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persona-primarytext">
    <w:name w:val="ms-persona-primarytex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removebutton59642838">
    <w:name w:val="removebutton_5964283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xpandbutton59642838">
    <w:name w:val="expandbutton_5964283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foreground90cacf48">
    <w:name w:val="foreground_90cacf4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suggestion-item">
    <w:name w:val="ms-suggestion-item"/>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actionbutton59642838">
    <w:name w:val="actionbutton_59642838"/>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messagebar-content">
    <w:name w:val="ms-messagebar-conte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pivot-text">
    <w:name w:val="ms-pivot-text"/>
    <w:basedOn w:val="Normal"/>
    <w:rsid w:val="007756A1"/>
    <w:pPr>
      <w:spacing w:before="150"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upp-grid-padding">
    <w:name w:val="ts-upp-grid-padding"/>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emantic-menu">
    <w:name w:val="ts-semantic-menu"/>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translation-completion-darktheme">
    <w:name w:val="ts-translation-completion-darktheme"/>
    <w:basedOn w:val="Normal"/>
    <w:rsid w:val="007756A1"/>
    <w:pPr>
      <w:spacing w:before="100" w:beforeAutospacing="1" w:after="100" w:afterAutospacing="1" w:line="240" w:lineRule="auto"/>
      <w:jc w:val="left"/>
    </w:pPr>
    <w:rPr>
      <w:rFonts w:ascii="Times New Roman" w:eastAsia="Times New Roman" w:hAnsi="Times New Roman" w:cs="Times New Roman"/>
      <w:color w:val="FFFFFF"/>
      <w:sz w:val="24"/>
      <w:szCs w:val="24"/>
      <w:lang w:val="en-US"/>
    </w:rPr>
  </w:style>
  <w:style w:type="paragraph" w:customStyle="1" w:styleId="ts-translation-darksize-label">
    <w:name w:val="ts-translation-darksize-label"/>
    <w:basedOn w:val="Normal"/>
    <w:rsid w:val="007756A1"/>
    <w:pPr>
      <w:spacing w:before="100" w:beforeAutospacing="1" w:after="100" w:afterAutospacing="1" w:line="240" w:lineRule="auto"/>
      <w:jc w:val="left"/>
    </w:pPr>
    <w:rPr>
      <w:rFonts w:ascii="Times New Roman" w:eastAsia="Times New Roman" w:hAnsi="Times New Roman" w:cs="Times New Roman"/>
      <w:sz w:val="26"/>
      <w:szCs w:val="26"/>
      <w:lang w:val="en-US"/>
    </w:rPr>
  </w:style>
  <w:style w:type="paragraph" w:customStyle="1" w:styleId="ts-messagebar">
    <w:name w:val="ts-messagebar"/>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ignment-view-rtl-ui">
    <w:name w:val="ts-alignment-view-rtl-ui"/>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collapsible-component-title">
    <w:name w:val="ts-collapsible-component-title"/>
    <w:basedOn w:val="Normal"/>
    <w:rsid w:val="007756A1"/>
    <w:pPr>
      <w:spacing w:before="100" w:beforeAutospacing="1" w:after="100" w:afterAutospacing="1" w:line="240" w:lineRule="auto"/>
      <w:jc w:val="left"/>
    </w:pPr>
    <w:rPr>
      <w:rFonts w:ascii="Times New Roman" w:eastAsia="Times New Roman" w:hAnsi="Times New Roman" w:cs="Times New Roman"/>
      <w:sz w:val="26"/>
      <w:szCs w:val="26"/>
      <w:lang w:val="en-US"/>
    </w:rPr>
  </w:style>
  <w:style w:type="paragraph" w:customStyle="1" w:styleId="ts-collapse-button">
    <w:name w:val="ts-collapse-button"/>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margin-top-10px">
    <w:name w:val="ts-margin-top-10px"/>
    <w:basedOn w:val="Normal"/>
    <w:rsid w:val="007756A1"/>
    <w:pPr>
      <w:spacing w:before="150" w:after="100" w:afterAutospacing="1" w:line="240" w:lineRule="auto"/>
      <w:jc w:val="left"/>
    </w:pPr>
    <w:rPr>
      <w:rFonts w:ascii="Times New Roman" w:eastAsia="Times New Roman" w:hAnsi="Times New Roman" w:cs="Times New Roman"/>
      <w:sz w:val="24"/>
      <w:szCs w:val="24"/>
      <w:lang w:val="en-US"/>
    </w:rPr>
  </w:style>
  <w:style w:type="paragraph" w:customStyle="1" w:styleId="ts-clear-button">
    <w:name w:val="ts-clear-button"/>
    <w:basedOn w:val="Normal"/>
    <w:rsid w:val="007756A1"/>
    <w:pPr>
      <w:spacing w:before="100" w:beforeAutospacing="1" w:after="100" w:afterAutospacing="1" w:line="240" w:lineRule="auto"/>
      <w:jc w:val="left"/>
    </w:pPr>
    <w:rPr>
      <w:rFonts w:ascii="Times New Roman" w:eastAsia="Times New Roman" w:hAnsi="Times New Roman" w:cs="Times New Roman"/>
      <w:sz w:val="27"/>
      <w:szCs w:val="27"/>
      <w:lang w:val="en-US"/>
    </w:rPr>
  </w:style>
  <w:style w:type="paragraph" w:customStyle="1" w:styleId="ts-control-button-small">
    <w:name w:val="ts-control-button-small"/>
    <w:basedOn w:val="Normal"/>
    <w:rsid w:val="007756A1"/>
    <w:pP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ts-control-button-trimmed">
    <w:name w:val="ts-control-button-trimmed"/>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mall-text">
    <w:name w:val="ts-small-text"/>
    <w:basedOn w:val="Normal"/>
    <w:rsid w:val="007756A1"/>
    <w:pPr>
      <w:spacing w:before="100" w:beforeAutospacing="1" w:after="100" w:afterAutospacing="1" w:line="240" w:lineRule="auto"/>
      <w:jc w:val="left"/>
    </w:pPr>
    <w:rPr>
      <w:rFonts w:ascii="Times New Roman" w:eastAsia="Times New Roman" w:hAnsi="Times New Roman" w:cs="Times New Roman"/>
      <w:sz w:val="18"/>
      <w:szCs w:val="18"/>
      <w:lang w:val="en-US"/>
    </w:rPr>
  </w:style>
  <w:style w:type="paragraph" w:customStyle="1" w:styleId="ts-textfield">
    <w:name w:val="ts-textfield"/>
    <w:basedOn w:val="Normal"/>
    <w:rsid w:val="007756A1"/>
    <w:pPr>
      <w:spacing w:before="100" w:beforeAutospacing="1" w:after="0" w:line="240" w:lineRule="auto"/>
      <w:jc w:val="left"/>
    </w:pPr>
    <w:rPr>
      <w:rFonts w:ascii="Times New Roman" w:eastAsia="Times New Roman" w:hAnsi="Times New Roman" w:cs="Times New Roman"/>
      <w:sz w:val="24"/>
      <w:szCs w:val="24"/>
      <w:lang w:val="en-US"/>
    </w:rPr>
  </w:style>
  <w:style w:type="paragraph" w:customStyle="1" w:styleId="ts-footer-privacy">
    <w:name w:val="ts-footer-privacy"/>
    <w:basedOn w:val="Normal"/>
    <w:rsid w:val="007756A1"/>
    <w:pPr>
      <w:spacing w:before="100" w:beforeAutospacing="1" w:after="100" w:afterAutospacing="1" w:line="240" w:lineRule="auto"/>
      <w:ind w:right="75"/>
      <w:jc w:val="left"/>
    </w:pPr>
    <w:rPr>
      <w:rFonts w:ascii="Times New Roman" w:eastAsia="Times New Roman" w:hAnsi="Times New Roman" w:cs="Times New Roman"/>
      <w:sz w:val="24"/>
      <w:szCs w:val="24"/>
      <w:lang w:val="en-US"/>
    </w:rPr>
  </w:style>
  <w:style w:type="paragraph" w:customStyle="1" w:styleId="ts-microfeedback-large-font">
    <w:name w:val="ts-microfeedback-large-font"/>
    <w:basedOn w:val="Normal"/>
    <w:rsid w:val="007756A1"/>
    <w:pPr>
      <w:spacing w:before="100" w:beforeAutospacing="1" w:after="100" w:afterAutospacing="1" w:line="240" w:lineRule="auto"/>
      <w:jc w:val="left"/>
    </w:pPr>
    <w:rPr>
      <w:rFonts w:ascii="Times New Roman" w:eastAsia="Times New Roman" w:hAnsi="Times New Roman" w:cs="Times New Roman"/>
      <w:sz w:val="21"/>
      <w:szCs w:val="21"/>
      <w:lang w:val="en-US"/>
    </w:rPr>
  </w:style>
  <w:style w:type="paragraph" w:customStyle="1" w:styleId="ts-microfeedback-medium-font">
    <w:name w:val="ts-microfeedback-medium-font"/>
    <w:basedOn w:val="Normal"/>
    <w:rsid w:val="007756A1"/>
    <w:pPr>
      <w:spacing w:before="100" w:beforeAutospacing="1" w:after="100" w:afterAutospacing="1" w:line="240" w:lineRule="auto"/>
      <w:jc w:val="left"/>
    </w:pPr>
    <w:rPr>
      <w:rFonts w:ascii="Times New Roman" w:eastAsia="Times New Roman" w:hAnsi="Times New Roman" w:cs="Times New Roman"/>
      <w:sz w:val="17"/>
      <w:szCs w:val="17"/>
      <w:lang w:val="en-US"/>
    </w:rPr>
  </w:style>
  <w:style w:type="paragraph" w:customStyle="1" w:styleId="ts-microfeedback-margin-top-7px">
    <w:name w:val="ts-microfeedback-margin-top-7px"/>
    <w:basedOn w:val="Normal"/>
    <w:rsid w:val="007756A1"/>
    <w:pPr>
      <w:spacing w:before="105" w:after="100" w:afterAutospacing="1" w:line="240" w:lineRule="auto"/>
      <w:jc w:val="left"/>
    </w:pPr>
    <w:rPr>
      <w:rFonts w:ascii="Times New Roman" w:eastAsia="Times New Roman" w:hAnsi="Times New Roman" w:cs="Times New Roman"/>
      <w:sz w:val="24"/>
      <w:szCs w:val="24"/>
      <w:lang w:val="en-US"/>
    </w:rPr>
  </w:style>
  <w:style w:type="paragraph" w:customStyle="1" w:styleId="ts-large-font">
    <w:name w:val="ts-large-font"/>
    <w:basedOn w:val="Normal"/>
    <w:rsid w:val="007756A1"/>
    <w:pPr>
      <w:spacing w:before="100" w:beforeAutospacing="1" w:after="100" w:afterAutospacing="1" w:line="240" w:lineRule="auto"/>
      <w:jc w:val="left"/>
    </w:pPr>
    <w:rPr>
      <w:rFonts w:ascii="Times New Roman" w:eastAsia="Times New Roman" w:hAnsi="Times New Roman" w:cs="Times New Roman"/>
      <w:sz w:val="27"/>
      <w:szCs w:val="27"/>
      <w:lang w:val="en-US"/>
    </w:rPr>
  </w:style>
  <w:style w:type="paragraph" w:customStyle="1" w:styleId="ts-medium-font">
    <w:name w:val="ts-medium-font"/>
    <w:basedOn w:val="Normal"/>
    <w:rsid w:val="007756A1"/>
    <w:pPr>
      <w:spacing w:before="100" w:beforeAutospacing="1" w:after="100" w:afterAutospacing="1" w:line="240" w:lineRule="auto"/>
      <w:jc w:val="left"/>
    </w:pPr>
    <w:rPr>
      <w:rFonts w:ascii="Times New Roman" w:eastAsia="Times New Roman" w:hAnsi="Times New Roman" w:cs="Times New Roman"/>
      <w:sz w:val="21"/>
      <w:szCs w:val="21"/>
      <w:lang w:val="en-US"/>
    </w:rPr>
  </w:style>
  <w:style w:type="paragraph" w:customStyle="1" w:styleId="ts-small-font">
    <w:name w:val="ts-small-font"/>
    <w:basedOn w:val="Normal"/>
    <w:rsid w:val="007756A1"/>
    <w:pPr>
      <w:spacing w:before="100" w:beforeAutospacing="1" w:after="100" w:afterAutospacing="1" w:line="240" w:lineRule="auto"/>
      <w:jc w:val="left"/>
    </w:pPr>
    <w:rPr>
      <w:rFonts w:ascii="Times New Roman" w:eastAsia="Times New Roman" w:hAnsi="Times New Roman" w:cs="Times New Roman"/>
      <w:sz w:val="15"/>
      <w:szCs w:val="15"/>
      <w:lang w:val="en-US"/>
    </w:rPr>
  </w:style>
  <w:style w:type="paragraph" w:customStyle="1" w:styleId="ts-no-padding">
    <w:name w:val="ts-no-padding"/>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inline-important">
    <w:name w:val="ts-inline-important"/>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language-remove-button-small">
    <w:name w:val="ts-language-remove-button-small"/>
    <w:basedOn w:val="Normal"/>
    <w:rsid w:val="007756A1"/>
    <w:pPr>
      <w:spacing w:before="100" w:beforeAutospacing="1" w:after="100" w:afterAutospacing="1" w:line="240" w:lineRule="auto"/>
      <w:jc w:val="left"/>
      <w:textAlignment w:val="center"/>
    </w:pPr>
    <w:rPr>
      <w:rFonts w:ascii="Times New Roman" w:eastAsia="Times New Roman" w:hAnsi="Times New Roman" w:cs="Times New Roman"/>
      <w:sz w:val="24"/>
      <w:szCs w:val="24"/>
      <w:lang w:val="en-US"/>
    </w:rPr>
  </w:style>
  <w:style w:type="paragraph" w:customStyle="1" w:styleId="ts-settings-body">
    <w:name w:val="ts-settings-body"/>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ettings-body-rtl">
    <w:name w:val="ts-settings-body-rt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settings-menu">
    <w:name w:val="ts-settings-menu"/>
    <w:basedOn w:val="Normal"/>
    <w:rsid w:val="007756A1"/>
    <w:pPr>
      <w:spacing w:before="100" w:beforeAutospacing="1" w:after="100" w:afterAutospacing="1" w:line="240" w:lineRule="auto"/>
      <w:ind w:left="-120"/>
      <w:jc w:val="left"/>
    </w:pPr>
    <w:rPr>
      <w:rFonts w:ascii="Times New Roman" w:eastAsia="Times New Roman" w:hAnsi="Times New Roman" w:cs="Times New Roman"/>
      <w:sz w:val="24"/>
      <w:szCs w:val="24"/>
      <w:lang w:val="en-US"/>
    </w:rPr>
  </w:style>
  <w:style w:type="paragraph" w:customStyle="1" w:styleId="ts-settings-menu-rtl">
    <w:name w:val="ts-settings-menu-rtl"/>
    <w:basedOn w:val="Normal"/>
    <w:rsid w:val="007756A1"/>
    <w:pPr>
      <w:spacing w:before="100" w:beforeAutospacing="1" w:after="100" w:afterAutospacing="1" w:line="240" w:lineRule="auto"/>
      <w:ind w:right="-375"/>
      <w:jc w:val="left"/>
    </w:pPr>
    <w:rPr>
      <w:rFonts w:ascii="Times New Roman" w:eastAsia="Times New Roman" w:hAnsi="Times New Roman" w:cs="Times New Roman"/>
      <w:sz w:val="24"/>
      <w:szCs w:val="24"/>
      <w:lang w:val="en-US"/>
    </w:rPr>
  </w:style>
  <w:style w:type="paragraph" w:customStyle="1" w:styleId="ts-settings-language-button">
    <w:name w:val="ts-settings-language-button"/>
    <w:basedOn w:val="Normal"/>
    <w:rsid w:val="007756A1"/>
    <w:pPr>
      <w:spacing w:before="150" w:after="100" w:afterAutospacing="1" w:line="240" w:lineRule="auto"/>
      <w:jc w:val="left"/>
    </w:pPr>
    <w:rPr>
      <w:rFonts w:ascii="Times New Roman" w:eastAsia="Times New Roman" w:hAnsi="Times New Roman" w:cs="Times New Roman"/>
      <w:sz w:val="24"/>
      <w:szCs w:val="24"/>
      <w:lang w:val="en-US"/>
    </w:rPr>
  </w:style>
  <w:style w:type="paragraph" w:customStyle="1" w:styleId="ms-checkbox">
    <w:name w:val="ms-checkbox"/>
    <w:basedOn w:val="Normal"/>
    <w:rsid w:val="007756A1"/>
    <w:pPr>
      <w:spacing w:before="75" w:after="100" w:afterAutospacing="1" w:line="240" w:lineRule="auto"/>
      <w:ind w:right="150"/>
      <w:jc w:val="left"/>
    </w:pPr>
    <w:rPr>
      <w:rFonts w:ascii="Times New Roman" w:eastAsia="Times New Roman" w:hAnsi="Times New Roman" w:cs="Times New Roman"/>
      <w:sz w:val="24"/>
      <w:szCs w:val="24"/>
      <w:lang w:val="en-US"/>
    </w:rPr>
  </w:style>
  <w:style w:type="paragraph" w:customStyle="1" w:styleId="ts-translation-menu-label-text">
    <w:name w:val="ts-translation-menu-label-text"/>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s-textfield-field">
    <w:name w:val="ms-textfield-field"/>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iconbutton-colorful">
    <w:name w:val="ts-iconbutton-colorful"/>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icon1">
    <w:name w:val="ms-icon1"/>
    <w:basedOn w:val="Normal"/>
    <w:rsid w:val="007756A1"/>
    <w:pPr>
      <w:spacing w:before="100" w:beforeAutospacing="1" w:after="100" w:afterAutospacing="1" w:line="240" w:lineRule="auto"/>
      <w:jc w:val="left"/>
    </w:pPr>
    <w:rPr>
      <w:rFonts w:ascii="Times New Roman" w:eastAsia="Times New Roman" w:hAnsi="Times New Roman" w:cs="Times New Roman"/>
      <w:b/>
      <w:bCs/>
      <w:sz w:val="24"/>
      <w:szCs w:val="24"/>
      <w:lang w:val="en-US"/>
    </w:rPr>
  </w:style>
  <w:style w:type="paragraph" w:customStyle="1" w:styleId="ms-icon2">
    <w:name w:val="ms-icon2"/>
    <w:basedOn w:val="Normal"/>
    <w:rsid w:val="007756A1"/>
    <w:pPr>
      <w:spacing w:before="100" w:beforeAutospacing="1" w:after="100" w:afterAutospacing="1" w:line="240" w:lineRule="auto"/>
      <w:jc w:val="left"/>
    </w:pPr>
    <w:rPr>
      <w:rFonts w:ascii="Times New Roman" w:eastAsia="Times New Roman" w:hAnsi="Times New Roman" w:cs="Times New Roman"/>
      <w:sz w:val="48"/>
      <w:szCs w:val="48"/>
      <w:lang w:val="en-US"/>
    </w:rPr>
  </w:style>
  <w:style w:type="paragraph" w:customStyle="1" w:styleId="ts-completion-label1">
    <w:name w:val="ts-completion-label1"/>
    <w:basedOn w:val="Normal"/>
    <w:rsid w:val="007756A1"/>
    <w:pPr>
      <w:spacing w:before="100" w:beforeAutospacing="1" w:after="100" w:afterAutospacing="1" w:line="240" w:lineRule="auto"/>
      <w:jc w:val="left"/>
    </w:pPr>
    <w:rPr>
      <w:rFonts w:ascii="Times New Roman" w:eastAsia="Times New Roman" w:hAnsi="Times New Roman" w:cs="Times New Roman"/>
      <w:sz w:val="26"/>
      <w:szCs w:val="26"/>
      <w:lang w:val="en-US"/>
    </w:rPr>
  </w:style>
  <w:style w:type="paragraph" w:customStyle="1" w:styleId="ts-completion-desc1">
    <w:name w:val="ts-completion-desc1"/>
    <w:basedOn w:val="Normal"/>
    <w:rsid w:val="007756A1"/>
    <w:pPr>
      <w:spacing w:before="300" w:after="100" w:afterAutospacing="1" w:line="240" w:lineRule="auto"/>
      <w:jc w:val="left"/>
    </w:pPr>
    <w:rPr>
      <w:rFonts w:ascii="Times New Roman" w:eastAsia="Times New Roman" w:hAnsi="Times New Roman" w:cs="Times New Roman"/>
      <w:sz w:val="26"/>
      <w:szCs w:val="26"/>
      <w:lang w:val="en-US"/>
    </w:rPr>
  </w:style>
  <w:style w:type="paragraph" w:customStyle="1" w:styleId="ms-icon3">
    <w:name w:val="ms-icon3"/>
    <w:basedOn w:val="Normal"/>
    <w:rsid w:val="007756A1"/>
    <w:pPr>
      <w:spacing w:before="100" w:beforeAutospacing="1" w:after="100" w:afterAutospacing="1" w:line="240" w:lineRule="auto"/>
      <w:jc w:val="left"/>
    </w:pPr>
    <w:rPr>
      <w:rFonts w:ascii="Times New Roman" w:eastAsia="Times New Roman" w:hAnsi="Times New Roman" w:cs="Times New Roman"/>
      <w:color w:val="B22222"/>
      <w:sz w:val="48"/>
      <w:szCs w:val="48"/>
      <w:lang w:val="en-US"/>
    </w:rPr>
  </w:style>
  <w:style w:type="paragraph" w:customStyle="1" w:styleId="ts-partial-failure-label1">
    <w:name w:val="ts-partial-failure-label1"/>
    <w:basedOn w:val="Normal"/>
    <w:rsid w:val="007756A1"/>
    <w:pPr>
      <w:spacing w:before="100" w:beforeAutospacing="1" w:after="100" w:afterAutospacing="1" w:line="240" w:lineRule="auto"/>
      <w:jc w:val="left"/>
    </w:pPr>
    <w:rPr>
      <w:rFonts w:ascii="Times New Roman" w:eastAsia="Times New Roman" w:hAnsi="Times New Roman" w:cs="Times New Roman"/>
      <w:color w:val="B22222"/>
      <w:sz w:val="26"/>
      <w:szCs w:val="26"/>
      <w:lang w:val="en-US"/>
    </w:rPr>
  </w:style>
  <w:style w:type="paragraph" w:customStyle="1" w:styleId="ts-partial-failure-desc1">
    <w:name w:val="ts-partial-failure-desc1"/>
    <w:basedOn w:val="Normal"/>
    <w:rsid w:val="007756A1"/>
    <w:pPr>
      <w:spacing w:before="300" w:after="100" w:afterAutospacing="1" w:line="240" w:lineRule="auto"/>
      <w:jc w:val="left"/>
    </w:pPr>
    <w:rPr>
      <w:rFonts w:ascii="Times New Roman" w:eastAsia="Times New Roman" w:hAnsi="Times New Roman" w:cs="Times New Roman"/>
      <w:color w:val="B22222"/>
      <w:sz w:val="26"/>
      <w:szCs w:val="26"/>
      <w:lang w:val="en-US"/>
    </w:rPr>
  </w:style>
  <w:style w:type="paragraph" w:customStyle="1" w:styleId="ts-iconbutton-colorful1">
    <w:name w:val="ts-iconbutton-colorful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ts-iconbutton-colorful2">
    <w:name w:val="ts-iconbutton-colorful2"/>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s-focuszone1">
    <w:name w:val="ms-focuszone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messagebar-innertextpadding1">
    <w:name w:val="ms-messagebar-innertextpadding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ts-alignment-view1">
    <w:name w:val="ts-alignment-view1"/>
    <w:basedOn w:val="Normal"/>
    <w:rsid w:val="007756A1"/>
    <w:pPr>
      <w:spacing w:before="100" w:beforeAutospacing="1" w:after="100" w:afterAutospacing="1" w:line="240" w:lineRule="auto"/>
      <w:jc w:val="left"/>
    </w:pPr>
    <w:rPr>
      <w:rFonts w:ascii="Times New Roman" w:eastAsia="Times New Roman" w:hAnsi="Times New Roman" w:cs="Times New Roman"/>
      <w:sz w:val="30"/>
      <w:szCs w:val="30"/>
      <w:lang w:val="en-US"/>
    </w:rPr>
  </w:style>
  <w:style w:type="paragraph" w:customStyle="1" w:styleId="ms-icon4">
    <w:name w:val="ms-icon4"/>
    <w:basedOn w:val="Normal"/>
    <w:rsid w:val="007756A1"/>
    <w:pPr>
      <w:spacing w:before="100" w:beforeAutospacing="1" w:after="100" w:afterAutospacing="1" w:line="240" w:lineRule="auto"/>
      <w:jc w:val="left"/>
    </w:pPr>
    <w:rPr>
      <w:rFonts w:ascii="Times New Roman" w:eastAsia="Times New Roman" w:hAnsi="Times New Roman" w:cs="Times New Roman"/>
      <w:sz w:val="21"/>
      <w:szCs w:val="21"/>
      <w:lang w:val="en-US"/>
    </w:rPr>
  </w:style>
  <w:style w:type="paragraph" w:customStyle="1" w:styleId="ms-label1">
    <w:name w:val="ms-label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6"/>
      <w:szCs w:val="26"/>
      <w:lang w:val="en-US"/>
    </w:rPr>
  </w:style>
  <w:style w:type="paragraph" w:customStyle="1" w:styleId="ms-spinner-circle1">
    <w:name w:val="ms-spinner-circle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spinner-label1">
    <w:name w:val="ms-spinner-label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suggestions-itembutton1">
    <w:name w:val="ms-suggestions-itembutton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resultitem77ff388a1">
    <w:name w:val="resultitem_77ff388a1"/>
    <w:basedOn w:val="Normal"/>
    <w:rsid w:val="007756A1"/>
    <w:pPr>
      <w:spacing w:before="100" w:beforeAutospacing="1" w:after="100" w:afterAutospacing="1" w:line="240" w:lineRule="auto"/>
      <w:jc w:val="left"/>
      <w:textAlignment w:val="bottom"/>
    </w:pPr>
    <w:rPr>
      <w:rFonts w:ascii="Times New Roman" w:eastAsia="Times New Roman" w:hAnsi="Times New Roman" w:cs="Times New Roman"/>
      <w:sz w:val="24"/>
      <w:szCs w:val="24"/>
      <w:lang w:val="en-US"/>
    </w:rPr>
  </w:style>
  <w:style w:type="paragraph" w:customStyle="1" w:styleId="ms-persona-details1">
    <w:name w:val="ms-persona-details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istodayc2e3dad81">
    <w:name w:val="dayistoday_c2e3dad81"/>
    <w:basedOn w:val="Normal"/>
    <w:rsid w:val="007756A1"/>
    <w:pPr>
      <w:shd w:val="clear" w:color="auto" w:fill="2A579A"/>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istodayc2e3dad82">
    <w:name w:val="dayistoday_c2e3dad82"/>
    <w:basedOn w:val="Normal"/>
    <w:rsid w:val="007756A1"/>
    <w:pPr>
      <w:shd w:val="clear" w:color="auto" w:fill="2A579A"/>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weeknumbersc2e3dad81">
    <w:name w:val="weeknumbers_c2e3dad81"/>
    <w:basedOn w:val="Normal"/>
    <w:rsid w:val="007756A1"/>
    <w:pPr>
      <w:pBdr>
        <w:right w:val="single" w:sz="6" w:space="0" w:color="EAEAEA"/>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wrapperc2e3dad81">
    <w:name w:val="daywrapper_c2e3dad81"/>
    <w:basedOn w:val="Normal"/>
    <w:rsid w:val="007756A1"/>
    <w:pPr>
      <w:spacing w:before="100" w:beforeAutospacing="1" w:after="100" w:afterAutospacing="1" w:line="420" w:lineRule="atLeast"/>
      <w:jc w:val="left"/>
    </w:pPr>
    <w:rPr>
      <w:rFonts w:ascii="Times New Roman" w:eastAsia="Times New Roman" w:hAnsi="Times New Roman" w:cs="Times New Roman"/>
      <w:color w:val="666666"/>
      <w:sz w:val="23"/>
      <w:szCs w:val="23"/>
      <w:lang w:val="en-US"/>
    </w:rPr>
  </w:style>
  <w:style w:type="paragraph" w:customStyle="1" w:styleId="tablec2e3dad81">
    <w:name w:val="table_c2e3dad81"/>
    <w:basedOn w:val="Normal"/>
    <w:rsid w:val="007756A1"/>
    <w:pPr>
      <w:spacing w:before="60" w:after="100" w:afterAutospacing="1" w:line="240" w:lineRule="auto"/>
      <w:jc w:val="center"/>
    </w:pPr>
    <w:rPr>
      <w:rFonts w:ascii="Times New Roman" w:eastAsia="Times New Roman" w:hAnsi="Times New Roman" w:cs="Times New Roman"/>
      <w:sz w:val="24"/>
      <w:szCs w:val="24"/>
      <w:lang w:val="en-US"/>
    </w:rPr>
  </w:style>
  <w:style w:type="paragraph" w:customStyle="1" w:styleId="daywrapperc2e3dad82">
    <w:name w:val="daywrapper_c2e3dad82"/>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weekdayc2e3dad81">
    <w:name w:val="weekday_c2e3dad81"/>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weeknumbersc2e3dad82">
    <w:name w:val="weeknumbers_c2e3dad82"/>
    <w:basedOn w:val="Normal"/>
    <w:rsid w:val="007756A1"/>
    <w:pPr>
      <w:pBdr>
        <w:left w:val="single" w:sz="6" w:space="0" w:color="EAEAEA"/>
      </w:pBd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daywrapperc2e3dad83">
    <w:name w:val="daywrapper_c2e3dad83"/>
    <w:basedOn w:val="Normal"/>
    <w:rsid w:val="007756A1"/>
    <w:pPr>
      <w:spacing w:before="100" w:beforeAutospacing="1" w:after="100" w:afterAutospacing="1" w:line="420" w:lineRule="atLeast"/>
      <w:jc w:val="left"/>
    </w:pPr>
    <w:rPr>
      <w:rFonts w:ascii="Times New Roman" w:eastAsia="Times New Roman" w:hAnsi="Times New Roman" w:cs="Times New Roman"/>
      <w:color w:val="666666"/>
      <w:sz w:val="23"/>
      <w:szCs w:val="23"/>
      <w:lang w:val="en-US"/>
    </w:rPr>
  </w:style>
  <w:style w:type="paragraph" w:customStyle="1" w:styleId="tablec2e3dad82">
    <w:name w:val="table_c2e3dad82"/>
    <w:basedOn w:val="Normal"/>
    <w:rsid w:val="007756A1"/>
    <w:pPr>
      <w:spacing w:before="60" w:after="100" w:afterAutospacing="1" w:line="240" w:lineRule="auto"/>
      <w:jc w:val="center"/>
    </w:pPr>
    <w:rPr>
      <w:rFonts w:ascii="Times New Roman" w:eastAsia="Times New Roman" w:hAnsi="Times New Roman" w:cs="Times New Roman"/>
      <w:sz w:val="24"/>
      <w:szCs w:val="24"/>
      <w:lang w:val="en-US"/>
    </w:rPr>
  </w:style>
  <w:style w:type="paragraph" w:customStyle="1" w:styleId="daywrapperc2e3dad84">
    <w:name w:val="daywrapper_c2e3dad84"/>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weekdayc2e3dad82">
    <w:name w:val="weekday_c2e3dad82"/>
    <w:basedOn w:val="Normal"/>
    <w:rsid w:val="007756A1"/>
    <w:pPr>
      <w:spacing w:before="100" w:beforeAutospacing="1" w:after="100" w:afterAutospacing="1" w:line="420" w:lineRule="atLeast"/>
      <w:jc w:val="left"/>
    </w:pPr>
    <w:rPr>
      <w:rFonts w:ascii="Times New Roman" w:eastAsia="Times New Roman" w:hAnsi="Times New Roman" w:cs="Times New Roman"/>
      <w:color w:val="000000"/>
      <w:sz w:val="23"/>
      <w:szCs w:val="23"/>
      <w:lang w:val="en-US"/>
    </w:rPr>
  </w:style>
  <w:style w:type="paragraph" w:customStyle="1" w:styleId="closebutton18d805771">
    <w:name w:val="closebutton_18d805771"/>
    <w:basedOn w:val="Normal"/>
    <w:rsid w:val="007756A1"/>
    <w:pPr>
      <w:spacing w:before="100" w:beforeAutospacing="1" w:after="100" w:afterAutospacing="1" w:line="240" w:lineRule="auto"/>
      <w:jc w:val="left"/>
    </w:pPr>
    <w:rPr>
      <w:rFonts w:ascii="Times New Roman" w:eastAsia="Times New Roman" w:hAnsi="Times New Roman" w:cs="Times New Roman"/>
      <w:color w:val="666666"/>
      <w:sz w:val="24"/>
      <w:szCs w:val="24"/>
      <w:lang w:val="en-US"/>
    </w:rPr>
  </w:style>
  <w:style w:type="paragraph" w:customStyle="1" w:styleId="closebutton18d805772">
    <w:name w:val="closebutton_18d805772"/>
    <w:basedOn w:val="Normal"/>
    <w:rsid w:val="007756A1"/>
    <w:pPr>
      <w:spacing w:before="100" w:beforeAutospacing="1" w:after="100" w:afterAutospacing="1" w:line="240" w:lineRule="auto"/>
      <w:jc w:val="left"/>
    </w:pPr>
    <w:rPr>
      <w:rFonts w:ascii="Times New Roman" w:eastAsia="Times New Roman" w:hAnsi="Times New Roman" w:cs="Times New Roman"/>
      <w:vanish/>
      <w:color w:val="666666"/>
      <w:sz w:val="24"/>
      <w:szCs w:val="24"/>
      <w:lang w:val="en-US"/>
    </w:rPr>
  </w:style>
  <w:style w:type="paragraph" w:customStyle="1" w:styleId="closebutton18d805773">
    <w:name w:val="closebutton_18d805773"/>
    <w:basedOn w:val="Normal"/>
    <w:rsid w:val="007756A1"/>
    <w:pPr>
      <w:shd w:val="clear" w:color="auto" w:fill="EAEAEA"/>
      <w:spacing w:before="100" w:beforeAutospacing="1" w:after="100" w:afterAutospacing="1" w:line="240" w:lineRule="auto"/>
      <w:jc w:val="left"/>
    </w:pPr>
    <w:rPr>
      <w:rFonts w:ascii="Times New Roman" w:eastAsia="Times New Roman" w:hAnsi="Times New Roman" w:cs="Times New Roman"/>
      <w:vanish/>
      <w:color w:val="666666"/>
      <w:sz w:val="24"/>
      <w:szCs w:val="24"/>
      <w:lang w:val="en-US"/>
    </w:rPr>
  </w:style>
  <w:style w:type="paragraph" w:customStyle="1" w:styleId="ms-button-icon1">
    <w:name w:val="ms-button-icon1"/>
    <w:basedOn w:val="Normal"/>
    <w:rsid w:val="007756A1"/>
    <w:pPr>
      <w:spacing w:after="0" w:line="195" w:lineRule="atLeast"/>
      <w:jc w:val="left"/>
    </w:pPr>
    <w:rPr>
      <w:rFonts w:ascii="Times New Roman" w:eastAsia="Times New Roman" w:hAnsi="Times New Roman" w:cs="Times New Roman"/>
      <w:sz w:val="24"/>
      <w:szCs w:val="24"/>
      <w:lang w:val="en-US"/>
    </w:rPr>
  </w:style>
  <w:style w:type="paragraph" w:customStyle="1" w:styleId="ms-button-label1">
    <w:name w:val="ms-button-label1"/>
    <w:basedOn w:val="Normal"/>
    <w:rsid w:val="007756A1"/>
    <w:pPr>
      <w:spacing w:after="0" w:line="240" w:lineRule="auto"/>
      <w:ind w:left="135" w:right="60"/>
      <w:jc w:val="left"/>
    </w:pPr>
    <w:rPr>
      <w:rFonts w:ascii="Times New Roman" w:eastAsia="Times New Roman" w:hAnsi="Times New Roman" w:cs="Times New Roman"/>
      <w:sz w:val="24"/>
      <w:szCs w:val="24"/>
      <w:lang w:val="en-US"/>
    </w:rPr>
  </w:style>
  <w:style w:type="paragraph" w:customStyle="1" w:styleId="ms-spinner-circle2">
    <w:name w:val="ms-spinner-circle2"/>
    <w:basedOn w:val="Normal"/>
    <w:rsid w:val="007756A1"/>
    <w:pPr>
      <w:spacing w:before="100" w:beforeAutospacing="1" w:after="100" w:afterAutospacing="1" w:line="240" w:lineRule="auto"/>
      <w:jc w:val="left"/>
      <w:textAlignment w:val="center"/>
    </w:pPr>
    <w:rPr>
      <w:rFonts w:ascii="Times New Roman" w:eastAsia="Times New Roman" w:hAnsi="Times New Roman" w:cs="Times New Roman"/>
      <w:sz w:val="24"/>
      <w:szCs w:val="24"/>
      <w:lang w:val="en-US"/>
    </w:rPr>
  </w:style>
  <w:style w:type="paragraph" w:customStyle="1" w:styleId="ms-spinner-label2">
    <w:name w:val="ms-spinner-label2"/>
    <w:basedOn w:val="Normal"/>
    <w:rsid w:val="007756A1"/>
    <w:pPr>
      <w:spacing w:after="0" w:line="240" w:lineRule="auto"/>
      <w:ind w:left="240" w:right="150"/>
      <w:jc w:val="left"/>
      <w:textAlignment w:val="center"/>
    </w:pPr>
    <w:rPr>
      <w:rFonts w:ascii="Times New Roman" w:eastAsia="Times New Roman" w:hAnsi="Times New Roman" w:cs="Times New Roman"/>
      <w:sz w:val="24"/>
      <w:szCs w:val="24"/>
      <w:lang w:val="en-US"/>
    </w:rPr>
  </w:style>
  <w:style w:type="paragraph" w:customStyle="1" w:styleId="ms-suggestion-item1">
    <w:name w:val="ms-suggestion-item1"/>
    <w:basedOn w:val="Normal"/>
    <w:rsid w:val="007756A1"/>
    <w:pPr>
      <w:shd w:val="clear" w:color="auto" w:fill="F4F4F4"/>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is-suggested1">
    <w:name w:val="is-suggested1"/>
    <w:basedOn w:val="Normal"/>
    <w:rsid w:val="007756A1"/>
    <w:pPr>
      <w:shd w:val="clear" w:color="auto" w:fill="DEECF9"/>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is-suggested2">
    <w:name w:val="is-suggested2"/>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button-icon2">
    <w:name w:val="ms-button-icon2"/>
    <w:basedOn w:val="Normal"/>
    <w:rsid w:val="007756A1"/>
    <w:pPr>
      <w:spacing w:after="0" w:line="195" w:lineRule="atLeast"/>
      <w:jc w:val="left"/>
    </w:pPr>
    <w:rPr>
      <w:rFonts w:ascii="Times New Roman" w:eastAsia="Times New Roman" w:hAnsi="Times New Roman" w:cs="Times New Roman"/>
      <w:sz w:val="24"/>
      <w:szCs w:val="24"/>
      <w:lang w:val="en-US"/>
    </w:rPr>
  </w:style>
  <w:style w:type="paragraph" w:customStyle="1" w:styleId="ms-button-label2">
    <w:name w:val="ms-button-label2"/>
    <w:basedOn w:val="Normal"/>
    <w:rsid w:val="007756A1"/>
    <w:pPr>
      <w:spacing w:after="0" w:line="240" w:lineRule="auto"/>
      <w:ind w:left="135" w:right="60"/>
      <w:jc w:val="left"/>
    </w:pPr>
    <w:rPr>
      <w:rFonts w:ascii="Times New Roman" w:eastAsia="Times New Roman" w:hAnsi="Times New Roman" w:cs="Times New Roman"/>
      <w:sz w:val="24"/>
      <w:szCs w:val="24"/>
      <w:lang w:val="en-US"/>
    </w:rPr>
  </w:style>
  <w:style w:type="paragraph" w:customStyle="1" w:styleId="ms-spinner-circle3">
    <w:name w:val="ms-spinner-circle3"/>
    <w:basedOn w:val="Normal"/>
    <w:rsid w:val="007756A1"/>
    <w:pPr>
      <w:spacing w:before="100" w:beforeAutospacing="1" w:after="100" w:afterAutospacing="1" w:line="240" w:lineRule="auto"/>
      <w:jc w:val="left"/>
      <w:textAlignment w:val="center"/>
    </w:pPr>
    <w:rPr>
      <w:rFonts w:ascii="Times New Roman" w:eastAsia="Times New Roman" w:hAnsi="Times New Roman" w:cs="Times New Roman"/>
      <w:sz w:val="24"/>
      <w:szCs w:val="24"/>
      <w:lang w:val="en-US"/>
    </w:rPr>
  </w:style>
  <w:style w:type="paragraph" w:customStyle="1" w:styleId="ms-spinner-label3">
    <w:name w:val="ms-spinner-label3"/>
    <w:basedOn w:val="Normal"/>
    <w:rsid w:val="007756A1"/>
    <w:pPr>
      <w:spacing w:after="0" w:line="240" w:lineRule="auto"/>
      <w:ind w:left="240" w:right="150"/>
      <w:jc w:val="left"/>
      <w:textAlignment w:val="center"/>
    </w:pPr>
    <w:rPr>
      <w:rFonts w:ascii="Times New Roman" w:eastAsia="Times New Roman" w:hAnsi="Times New Roman" w:cs="Times New Roman"/>
      <w:sz w:val="24"/>
      <w:szCs w:val="24"/>
      <w:lang w:val="en-US"/>
    </w:rPr>
  </w:style>
  <w:style w:type="paragraph" w:customStyle="1" w:styleId="ms-persona-primarytext1">
    <w:name w:val="ms-persona-primarytext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1"/>
      <w:szCs w:val="21"/>
      <w:lang w:val="en-US"/>
    </w:rPr>
  </w:style>
  <w:style w:type="paragraph" w:customStyle="1" w:styleId="actionbutton596428381">
    <w:name w:val="actionbutton_596428381"/>
    <w:basedOn w:val="Normal"/>
    <w:rsid w:val="007756A1"/>
    <w:pPr>
      <w:shd w:val="clear" w:color="auto" w:fill="C7E0F4"/>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s-button-icon3">
    <w:name w:val="ms-button-icon3"/>
    <w:basedOn w:val="Normal"/>
    <w:rsid w:val="007756A1"/>
    <w:pPr>
      <w:spacing w:after="0" w:line="195" w:lineRule="atLeast"/>
      <w:jc w:val="left"/>
    </w:pPr>
    <w:rPr>
      <w:rFonts w:ascii="Times New Roman" w:eastAsia="Times New Roman" w:hAnsi="Times New Roman" w:cs="Times New Roman"/>
      <w:color w:val="005A9E"/>
      <w:sz w:val="24"/>
      <w:szCs w:val="24"/>
      <w:lang w:val="en-US"/>
    </w:rPr>
  </w:style>
  <w:style w:type="paragraph" w:customStyle="1" w:styleId="ms-persona-primarytext2">
    <w:name w:val="ms-persona-primarytext2"/>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1"/>
      <w:szCs w:val="21"/>
      <w:lang w:val="en-US"/>
    </w:rPr>
  </w:style>
  <w:style w:type="paragraph" w:customStyle="1" w:styleId="removebutton596428381">
    <w:name w:val="removebutton_596428381"/>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xpandbutton596428381">
    <w:name w:val="expandbutton_596428381"/>
    <w:basedOn w:val="Normal"/>
    <w:rsid w:val="007756A1"/>
    <w:pPr>
      <w:spacing w:before="100" w:beforeAutospacing="1" w:after="100" w:afterAutospacing="1" w:line="240" w:lineRule="auto"/>
      <w:ind w:right="-255"/>
      <w:jc w:val="left"/>
    </w:pPr>
    <w:rPr>
      <w:rFonts w:ascii="Times New Roman" w:eastAsia="Times New Roman" w:hAnsi="Times New Roman" w:cs="Times New Roman"/>
      <w:sz w:val="24"/>
      <w:szCs w:val="24"/>
      <w:lang w:val="en-US"/>
    </w:rPr>
  </w:style>
  <w:style w:type="paragraph" w:customStyle="1" w:styleId="ms-persona-details2">
    <w:name w:val="ms-persona-details2"/>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metadataee0ecd1f1">
    <w:name w:val="metadata_ee0ecd1f1"/>
    <w:basedOn w:val="Normal"/>
    <w:rsid w:val="007756A1"/>
    <w:pPr>
      <w:spacing w:before="100" w:beforeAutospacing="1" w:after="100" w:afterAutospacing="1" w:line="240" w:lineRule="auto"/>
      <w:jc w:val="left"/>
    </w:pPr>
    <w:rPr>
      <w:rFonts w:ascii="Times New Roman" w:eastAsia="Times New Roman" w:hAnsi="Times New Roman" w:cs="Times New Roman"/>
      <w:color w:val="D29200"/>
      <w:sz w:val="24"/>
      <w:szCs w:val="24"/>
      <w:lang w:val="en-US"/>
    </w:rPr>
  </w:style>
  <w:style w:type="paragraph" w:customStyle="1" w:styleId="metadataee0ecd1f2">
    <w:name w:val="metadata_ee0ecd1f2"/>
    <w:basedOn w:val="Normal"/>
    <w:rsid w:val="007756A1"/>
    <w:pPr>
      <w:spacing w:before="100" w:beforeAutospacing="1" w:after="90" w:line="240" w:lineRule="auto"/>
      <w:jc w:val="left"/>
    </w:pPr>
    <w:rPr>
      <w:rFonts w:ascii="Times New Roman" w:eastAsia="Times New Roman" w:hAnsi="Times New Roman" w:cs="Times New Roman"/>
      <w:color w:val="FFFFFF"/>
      <w:sz w:val="21"/>
      <w:szCs w:val="21"/>
      <w:lang w:val="en-US"/>
    </w:rPr>
  </w:style>
  <w:style w:type="paragraph" w:customStyle="1" w:styleId="signalee0ecd1f1">
    <w:name w:val="signal_ee0ecd1f1"/>
    <w:basedOn w:val="Normal"/>
    <w:rsid w:val="007756A1"/>
    <w:pPr>
      <w:spacing w:before="100" w:beforeAutospacing="1" w:after="90" w:line="240" w:lineRule="auto"/>
      <w:jc w:val="left"/>
    </w:pPr>
    <w:rPr>
      <w:rFonts w:ascii="Times New Roman" w:eastAsia="Times New Roman" w:hAnsi="Times New Roman" w:cs="Times New Roman"/>
      <w:sz w:val="32"/>
      <w:szCs w:val="32"/>
      <w:lang w:val="en-US"/>
    </w:rPr>
  </w:style>
  <w:style w:type="paragraph" w:customStyle="1" w:styleId="signal63cd35e01">
    <w:name w:val="signal_63cd35e01"/>
    <w:basedOn w:val="Normal"/>
    <w:rsid w:val="007756A1"/>
    <w:pPr>
      <w:spacing w:after="0" w:line="240" w:lineRule="auto"/>
      <w:ind w:left="60" w:right="60"/>
      <w:jc w:val="left"/>
    </w:pPr>
    <w:rPr>
      <w:rFonts w:ascii="Times New Roman" w:eastAsia="Times New Roman" w:hAnsi="Times New Roman" w:cs="Times New Roman"/>
      <w:color w:val="D29200"/>
      <w:sz w:val="24"/>
      <w:szCs w:val="24"/>
      <w:lang w:val="en-US"/>
    </w:rPr>
  </w:style>
  <w:style w:type="paragraph" w:customStyle="1" w:styleId="newsignal2363b69c1">
    <w:name w:val="newsignal_2363b69c1"/>
    <w:basedOn w:val="Normal"/>
    <w:rsid w:val="007756A1"/>
    <w:pPr>
      <w:spacing w:before="100" w:beforeAutospacing="1" w:after="100" w:afterAutospacing="1" w:line="240" w:lineRule="atLeast"/>
      <w:jc w:val="left"/>
    </w:pPr>
    <w:rPr>
      <w:rFonts w:ascii="Times New Roman" w:eastAsia="Times New Roman" w:hAnsi="Times New Roman" w:cs="Times New Roman"/>
      <w:color w:val="005A9E"/>
      <w:sz w:val="24"/>
      <w:szCs w:val="24"/>
      <w:lang w:val="en-US"/>
    </w:rPr>
  </w:style>
  <w:style w:type="paragraph" w:customStyle="1" w:styleId="comments2363b69c1">
    <w:name w:val="comments_2363b69c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4"/>
      <w:szCs w:val="24"/>
      <w:lang w:val="en-US"/>
    </w:rPr>
  </w:style>
  <w:style w:type="paragraph" w:customStyle="1" w:styleId="shared2363b69c1">
    <w:name w:val="shared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lock2363b69c1">
    <w:name w:val="lock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someonecheckedout2363b69c1">
    <w:name w:val="someonecheckedout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mention2363b69c1">
    <w:name w:val="mention_2363b69c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4"/>
      <w:szCs w:val="24"/>
      <w:lang w:val="en-US"/>
    </w:rPr>
  </w:style>
  <w:style w:type="paragraph" w:customStyle="1" w:styleId="unseenedit2363b69c1">
    <w:name w:val="unseenedit_2363b69c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4"/>
      <w:szCs w:val="24"/>
      <w:lang w:val="en-US"/>
    </w:rPr>
  </w:style>
  <w:style w:type="paragraph" w:customStyle="1" w:styleId="unseenreply2363b69c1">
    <w:name w:val="unseenreply_2363b69c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4"/>
      <w:szCs w:val="24"/>
      <w:lang w:val="en-US"/>
    </w:rPr>
  </w:style>
  <w:style w:type="paragraph" w:customStyle="1" w:styleId="emailed2363b69c1">
    <w:name w:val="emailed_2363b69c1"/>
    <w:basedOn w:val="Normal"/>
    <w:rsid w:val="007756A1"/>
    <w:pPr>
      <w:spacing w:before="100" w:beforeAutospacing="1" w:after="100" w:afterAutospacing="1" w:line="240" w:lineRule="auto"/>
      <w:jc w:val="left"/>
    </w:pPr>
    <w:rPr>
      <w:rFonts w:ascii="Times New Roman" w:eastAsia="Times New Roman" w:hAnsi="Times New Roman" w:cs="Times New Roman"/>
      <w:color w:val="005A9E"/>
      <w:sz w:val="24"/>
      <w:szCs w:val="24"/>
      <w:lang w:val="en-US"/>
    </w:rPr>
  </w:style>
  <w:style w:type="paragraph" w:customStyle="1" w:styleId="readonly2363b69c1">
    <w:name w:val="readonly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external2363b69c1">
    <w:name w:val="external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record2363b69c1">
    <w:name w:val="record_2363b69c1"/>
    <w:basedOn w:val="Normal"/>
    <w:rsid w:val="007756A1"/>
    <w:pPr>
      <w:spacing w:before="100" w:beforeAutospacing="1" w:after="100" w:afterAutospacing="1" w:line="240" w:lineRule="auto"/>
      <w:jc w:val="left"/>
    </w:pPr>
    <w:rPr>
      <w:rFonts w:ascii="Times New Roman" w:eastAsia="Times New Roman" w:hAnsi="Times New Roman" w:cs="Times New Roman"/>
      <w:color w:val="000000"/>
      <w:sz w:val="24"/>
      <w:szCs w:val="24"/>
      <w:lang w:val="en-US"/>
    </w:rPr>
  </w:style>
  <w:style w:type="paragraph" w:customStyle="1" w:styleId="foreground90cacf481">
    <w:name w:val="foreground_90cacf481"/>
    <w:basedOn w:val="Normal"/>
    <w:rsid w:val="007756A1"/>
    <w:pPr>
      <w:shd w:val="clear" w:color="auto" w:fill="FFFFFF"/>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name90cacf481">
    <w:name w:val="name_90cacf481"/>
    <w:basedOn w:val="Normal"/>
    <w:rsid w:val="007756A1"/>
    <w:pPr>
      <w:spacing w:after="0" w:line="240" w:lineRule="auto"/>
      <w:jc w:val="left"/>
    </w:pPr>
    <w:rPr>
      <w:rFonts w:ascii="Times New Roman" w:eastAsia="Times New Roman" w:hAnsi="Times New Roman" w:cs="Times New Roman"/>
      <w:color w:val="000000"/>
      <w:sz w:val="21"/>
      <w:szCs w:val="21"/>
      <w:u w:val="single"/>
      <w:lang w:val="en-US"/>
    </w:rPr>
  </w:style>
  <w:style w:type="paragraph" w:customStyle="1" w:styleId="name90cacf482">
    <w:name w:val="name_90cacf482"/>
    <w:basedOn w:val="Normal"/>
    <w:rsid w:val="007756A1"/>
    <w:pPr>
      <w:spacing w:after="0" w:line="240" w:lineRule="auto"/>
      <w:jc w:val="left"/>
    </w:pPr>
    <w:rPr>
      <w:rFonts w:ascii="Times New Roman" w:eastAsia="Times New Roman" w:hAnsi="Times New Roman" w:cs="Times New Roman"/>
      <w:color w:val="000000"/>
      <w:sz w:val="21"/>
      <w:szCs w:val="21"/>
      <w:lang w:val="en-US"/>
    </w:rPr>
  </w:style>
  <w:style w:type="paragraph" w:customStyle="1" w:styleId="name90cacf483">
    <w:name w:val="name_90cacf483"/>
    <w:basedOn w:val="Normal"/>
    <w:rsid w:val="007756A1"/>
    <w:pPr>
      <w:spacing w:after="0" w:line="240" w:lineRule="auto"/>
      <w:jc w:val="left"/>
    </w:pPr>
    <w:rPr>
      <w:rFonts w:ascii="Times New Roman" w:eastAsia="Times New Roman" w:hAnsi="Times New Roman" w:cs="Times New Roman"/>
      <w:color w:val="000000"/>
      <w:sz w:val="21"/>
      <w:szCs w:val="21"/>
      <w:lang w:val="en-US"/>
    </w:rPr>
  </w:style>
  <w:style w:type="paragraph" w:customStyle="1" w:styleId="name90cacf484">
    <w:name w:val="name_90cacf484"/>
    <w:basedOn w:val="Normal"/>
    <w:rsid w:val="007756A1"/>
    <w:pPr>
      <w:spacing w:after="0" w:line="240" w:lineRule="auto"/>
      <w:jc w:val="left"/>
    </w:pPr>
    <w:rPr>
      <w:rFonts w:ascii="Times New Roman" w:eastAsia="Times New Roman" w:hAnsi="Times New Roman" w:cs="Times New Roman"/>
      <w:color w:val="000000"/>
      <w:sz w:val="18"/>
      <w:szCs w:val="18"/>
      <w:lang w:val="en-US"/>
    </w:rPr>
  </w:style>
  <w:style w:type="paragraph" w:customStyle="1" w:styleId="name90cacf485">
    <w:name w:val="name_90cacf485"/>
    <w:basedOn w:val="Normal"/>
    <w:rsid w:val="007756A1"/>
    <w:pPr>
      <w:spacing w:after="0" w:line="330" w:lineRule="atLeast"/>
      <w:jc w:val="left"/>
    </w:pPr>
    <w:rPr>
      <w:rFonts w:ascii="Times New Roman" w:eastAsia="Times New Roman" w:hAnsi="Times New Roman" w:cs="Times New Roman"/>
      <w:color w:val="000000"/>
      <w:sz w:val="21"/>
      <w:szCs w:val="21"/>
      <w:lang w:val="en-US"/>
    </w:rPr>
  </w:style>
  <w:style w:type="paragraph" w:customStyle="1" w:styleId="name90cacf486">
    <w:name w:val="name_90cacf486"/>
    <w:basedOn w:val="Normal"/>
    <w:rsid w:val="007756A1"/>
    <w:pPr>
      <w:spacing w:after="0" w:line="330" w:lineRule="atLeast"/>
      <w:jc w:val="left"/>
    </w:pPr>
    <w:rPr>
      <w:rFonts w:ascii="Times New Roman" w:eastAsia="Times New Roman" w:hAnsi="Times New Roman" w:cs="Times New Roman"/>
      <w:color w:val="000000"/>
      <w:sz w:val="21"/>
      <w:szCs w:val="21"/>
      <w:lang w:val="en-US"/>
    </w:rPr>
  </w:style>
  <w:style w:type="paragraph" w:customStyle="1" w:styleId="activity90cacf481">
    <w:name w:val="activity_90cacf481"/>
    <w:basedOn w:val="Normal"/>
    <w:rsid w:val="007756A1"/>
    <w:pPr>
      <w:spacing w:after="0" w:line="300" w:lineRule="atLeast"/>
      <w:jc w:val="left"/>
    </w:pPr>
    <w:rPr>
      <w:rFonts w:ascii="Times New Roman" w:eastAsia="Times New Roman" w:hAnsi="Times New Roman" w:cs="Times New Roman"/>
      <w:color w:val="666666"/>
      <w:sz w:val="18"/>
      <w:szCs w:val="18"/>
      <w:lang w:val="en-US"/>
    </w:rPr>
  </w:style>
  <w:style w:type="paragraph" w:customStyle="1" w:styleId="circlef2de5b4d1">
    <w:name w:val="circle_f2de5b4d1"/>
    <w:basedOn w:val="Normal"/>
    <w:rsid w:val="007756A1"/>
    <w:pPr>
      <w:spacing w:before="100" w:beforeAutospacing="1" w:after="100" w:afterAutospacing="1" w:line="240" w:lineRule="auto"/>
      <w:jc w:val="center"/>
      <w:textAlignment w:val="center"/>
    </w:pPr>
    <w:rPr>
      <w:rFonts w:ascii="Times New Roman" w:eastAsia="Times New Roman" w:hAnsi="Times New Roman" w:cs="Times New Roman"/>
      <w:color w:val="FFFFFF"/>
      <w:sz w:val="27"/>
      <w:szCs w:val="27"/>
      <w:lang w:val="en-US"/>
    </w:rPr>
  </w:style>
  <w:style w:type="paragraph" w:customStyle="1" w:styleId="checkf2de5b4d1">
    <w:name w:val="check_f2de5b4d1"/>
    <w:basedOn w:val="Normal"/>
    <w:rsid w:val="007756A1"/>
    <w:pPr>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val="en-US"/>
    </w:rPr>
  </w:style>
  <w:style w:type="character" w:customStyle="1" w:styleId="CommentSubjectChar1">
    <w:name w:val="Comment Subject Char1"/>
    <w:uiPriority w:val="99"/>
    <w:semiHidden/>
    <w:rsid w:val="007756A1"/>
    <w:rPr>
      <w:rFonts w:ascii="Calibri" w:eastAsia="Times New Roman" w:hAnsi="Calibri" w:cs="Calibri"/>
      <w:b/>
      <w:bCs/>
      <w:sz w:val="20"/>
      <w:szCs w:val="20"/>
      <w:lang w:eastAsia="pt-BR"/>
    </w:rPr>
  </w:style>
  <w:style w:type="character" w:customStyle="1" w:styleId="Mention1">
    <w:name w:val="Mention1"/>
    <w:uiPriority w:val="99"/>
    <w:unhideWhenUsed/>
    <w:rsid w:val="007756A1"/>
    <w:rPr>
      <w:color w:val="2B579A"/>
      <w:shd w:val="clear" w:color="auto" w:fill="E6E6E6"/>
    </w:rPr>
  </w:style>
  <w:style w:type="character" w:customStyle="1" w:styleId="producttitle">
    <w:name w:val="producttitle"/>
    <w:basedOn w:val="Fontepargpadro"/>
    <w:rsid w:val="007756A1"/>
  </w:style>
  <w:style w:type="paragraph" w:customStyle="1" w:styleId="paragraph">
    <w:name w:val="paragraph"/>
    <w:basedOn w:val="Normal"/>
    <w:rsid w:val="007756A1"/>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character" w:customStyle="1" w:styleId="normaltextrun">
    <w:name w:val="normaltextrun"/>
    <w:basedOn w:val="Fontepargpadro"/>
    <w:rsid w:val="007756A1"/>
  </w:style>
  <w:style w:type="character" w:customStyle="1" w:styleId="eop">
    <w:name w:val="eop"/>
    <w:basedOn w:val="Fontepargpadro"/>
    <w:rsid w:val="007756A1"/>
  </w:style>
  <w:style w:type="character" w:customStyle="1" w:styleId="UnresolvedMention2">
    <w:name w:val="Unresolved Mention2"/>
    <w:uiPriority w:val="99"/>
    <w:semiHidden/>
    <w:unhideWhenUsed/>
    <w:rsid w:val="0077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2060">
      <w:bodyDiv w:val="1"/>
      <w:marLeft w:val="0"/>
      <w:marRight w:val="0"/>
      <w:marTop w:val="0"/>
      <w:marBottom w:val="0"/>
      <w:divBdr>
        <w:top w:val="none" w:sz="0" w:space="0" w:color="auto"/>
        <w:left w:val="none" w:sz="0" w:space="0" w:color="auto"/>
        <w:bottom w:val="none" w:sz="0" w:space="0" w:color="auto"/>
        <w:right w:val="none" w:sz="0" w:space="0" w:color="auto"/>
      </w:divBdr>
      <w:divsChild>
        <w:div w:id="959264362">
          <w:marLeft w:val="0"/>
          <w:marRight w:val="0"/>
          <w:marTop w:val="0"/>
          <w:marBottom w:val="0"/>
          <w:divBdr>
            <w:top w:val="none" w:sz="0" w:space="0" w:color="auto"/>
            <w:left w:val="none" w:sz="0" w:space="0" w:color="auto"/>
            <w:bottom w:val="none" w:sz="0" w:space="0" w:color="auto"/>
            <w:right w:val="none" w:sz="0" w:space="0" w:color="auto"/>
          </w:divBdr>
        </w:div>
      </w:divsChild>
    </w:div>
    <w:div w:id="11105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acessoainformacao.pi.gov.br/"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eouv.pi.gov.br/" TargetMode="External"/><Relationship Id="rId33" Type="http://schemas.openxmlformats.org/officeDocument/2006/relationships/hyperlink" Target="http://www.imprensanacional.gov.br/materia/-/asset_publisher/Kujrw0TZC2Mb/content/id/27128217/do1-2018-06-25-instrucao-normativa-n-5-de-18-de-junho-de-2018-2712819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residuossolidos.al.gov.br/vgmidia/arquivos/191_ext_arquiv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ortal.sefaz.pi.gov.br/programa-pro-gestao%20" TargetMode="External"/><Relationship Id="rId32" Type="http://schemas.openxmlformats.org/officeDocument/2006/relationships/hyperlink" Target="https://pesquisa.in.gov.br/imprensa/jsp/visualiza/index.jsp?jornal=515&amp;pagina=1&amp;data=14/05/2018&amp;totalArquivos=96"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portal.sefaz.pi.gov.br/programa-pro-gestao%20" TargetMode="External"/><Relationship Id="rId28" Type="http://schemas.openxmlformats.org/officeDocument/2006/relationships/hyperlink" Target="http://legislacao.planalto.gov.br/legisla/legislacao.nsf/Viw_Identificacao/lei%2013.467-2017?OpenDocument" TargetMode="External"/><Relationship Id="rId10" Type="http://schemas.openxmlformats.org/officeDocument/2006/relationships/image" Target="media/image2.png"/><Relationship Id="rId19" Type="http://schemas.openxmlformats.org/officeDocument/2006/relationships/footer" Target="footer5.xml"/><Relationship Id="rId31" Type="http://schemas.openxmlformats.org/officeDocument/2006/relationships/hyperlink" Target="https://www.planalto.gov.br/ccivil_03/_Ato2019-2022/2020/Decreto/D10240.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s://portal.sefaz.pi.gov.br/progestao" TargetMode="External"/><Relationship Id="rId27" Type="http://schemas.openxmlformats.org/officeDocument/2006/relationships/hyperlink" Target="http://legislacao.planalto.gov.br/legisla/legislacao.nsf/Viw_Identificacao/DEL%205.452-1943?OpenDocument" TargetMode="External"/><Relationship Id="rId30" Type="http://schemas.openxmlformats.org/officeDocument/2006/relationships/hyperlink" Target="https://www.planalto.gov.br/ccivil_03/_ato2007-2010/2010/lei/l12305.htm" TargetMode="External"/><Relationship Id="rId35" Type="http://schemas.openxmlformats.org/officeDocument/2006/relationships/theme" Target="theme/theme1.xml"/><Relationship Id="rId8" Type="http://schemas.openxmlformats.org/officeDocument/2006/relationships/hyperlink" Target="https://portal.sefaz.pi.gov.br/programa-pro-gestao%2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escap.org/sites/default/files/E-Government%20Survey%202018_FINAL.pdf" TargetMode="External"/><Relationship Id="rId2" Type="http://schemas.openxmlformats.org/officeDocument/2006/relationships/hyperlink" Target="about:blank" TargetMode="External"/><Relationship Id="rId1" Type="http://schemas.openxmlformats.org/officeDocument/2006/relationships/hyperlink" Target="https://www.worldbank.org/" TargetMode="External"/><Relationship Id="rId5" Type="http://schemas.openxmlformats.org/officeDocument/2006/relationships/hyperlink" Target="http://pesquisa.in.gov.br/imprensa/jsp/visualiza/index.jsp?data=30/07/2012&amp;jornal=1&amp;pagina=13&amp;totalArquivos=260" TargetMode="External"/><Relationship Id="rId4" Type="http://schemas.openxmlformats.org/officeDocument/2006/relationships/hyperlink" Target="https://policies.worldbank.org/sites/ppf3/PPFDocuments/e5562765a5534ea0b7877e1e775f29d5.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D287-F567-4930-9337-84D900277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13482</Words>
  <Characters>72804</Characters>
  <Application>Microsoft Office Word</Application>
  <DocSecurity>0</DocSecurity>
  <Lines>606</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2022-08-30T20:41:00Z</dcterms:created>
  <dcterms:modified xsi:type="dcterms:W3CDTF">2024-12-05T16:35:00Z</dcterms:modified>
</cp:coreProperties>
</file>